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CDC61" w14:textId="77777777" w:rsidR="00DC7ED6" w:rsidRPr="00816EA0" w:rsidRDefault="00DC7ED6" w:rsidP="00816EA0">
      <w:pPr>
        <w:pageBreakBefore/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РАЗДЕЛ 4. Инструкция по показателям эффективности других видов работ</w:t>
      </w:r>
    </w:p>
    <w:p w14:paraId="53EF3FDE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</w:p>
    <w:p w14:paraId="1C71FE31" w14:textId="77777777" w:rsidR="00EF451F" w:rsidRPr="00816EA0" w:rsidRDefault="00EF451F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</w:p>
    <w:p w14:paraId="5C316FC5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I. Общие требования, предъявляемые к данным, направляемым в информационно-аналитическую систему «Эффективный контракт»</w:t>
      </w:r>
    </w:p>
    <w:p w14:paraId="6F99CDD4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В информационно-аналитическую систему «Эффективный контракт» (далее – ИАС) вносятся данные по показателям для оценки эффективности других видов работ за отчётный период.</w:t>
      </w:r>
    </w:p>
    <w:p w14:paraId="7A7A221E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Все отчётные результаты по показателям для оценки эффективности других видов работ должны быть аффилированы с ФГАОУ ВО «КФУ им. В.И. Вернадского» (далее – Университет).</w:t>
      </w:r>
    </w:p>
    <w:p w14:paraId="3A7BCC83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Один отчётный результат учитывается только один раз.</w:t>
      </w:r>
    </w:p>
    <w:p w14:paraId="3A61A1EB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Установленная балльная оценка по показателям, отражающим результаты коллективной деятельности, делится на всех соорганизаторов / соисполнителей из числа работников, заключивших эффективный контракт (не учитываются: обучающиеся, научные сотрудники, работники, не заключившие эффективный контракт; соорганизаторы / соисполнители, не являющиеся работниками Университета). Отчётные результаты по таким показателям подтверждаются служебной запиской от руководителя структурного подразделения на имя руководителя подкомиссии в установленной форме (приложение Г1 к настоящей инструкции) с распределением вклада в результат по показателю между всеми соорганизаторами / соисполнителями, которая подписывается всеми соорганизаторами / соисполнителями.</w:t>
      </w:r>
    </w:p>
    <w:p w14:paraId="4E8D9687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</w:p>
    <w:p w14:paraId="28D490F0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II. Инструкции по показателям других видов работ</w:t>
      </w:r>
    </w:p>
    <w:p w14:paraId="7DC8FD22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</w:p>
    <w:p w14:paraId="22A3F92A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4.1. Систематическое участие в работе органов общественного контроля за органами исполнительной власти</w:t>
      </w:r>
    </w:p>
    <w:p w14:paraId="079A84D2" w14:textId="77777777" w:rsidR="00872C42" w:rsidRPr="00816EA0" w:rsidRDefault="00872C42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Учитывается участие в работе:</w:t>
      </w:r>
    </w:p>
    <w:p w14:paraId="4DE6277B" w14:textId="77777777" w:rsidR="00872C42" w:rsidRPr="00816EA0" w:rsidRDefault="00872C42">
      <w:pPr>
        <w:pStyle w:val="a5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общественных советов: при министерствах, государственных комитетах, ведомствах; городских округов и муниципальных образований Республики Крым; при федеральных органах исполнительной власти, расположенных на территории Республики Крым;</w:t>
      </w:r>
    </w:p>
    <w:p w14:paraId="1185868F" w14:textId="77777777" w:rsidR="00872C42" w:rsidRPr="00816EA0" w:rsidRDefault="00872C42">
      <w:pPr>
        <w:pStyle w:val="a5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Общественной палаты Республики Крым (экспертные советы, комиссии по направлениям деятельности, рабочие группы).</w:t>
      </w:r>
    </w:p>
    <w:p w14:paraId="4A87CC81" w14:textId="77777777" w:rsidR="00872C42" w:rsidRPr="00816EA0" w:rsidRDefault="00872C42">
      <w:pPr>
        <w:pStyle w:val="a5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Участие в отчётном периоде в работе органов общественного контроля за органами исполнительной власти подтверждается следующими документами:</w:t>
      </w:r>
    </w:p>
    <w:p w14:paraId="56BD3F50" w14:textId="77777777" w:rsidR="00872C42" w:rsidRPr="00816EA0" w:rsidRDefault="00872C42">
      <w:pPr>
        <w:pStyle w:val="a5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скан-копия распорядительного акта о включении работника по педагогической должности в состав общественного совета, Общественной палаты;</w:t>
      </w:r>
    </w:p>
    <w:p w14:paraId="3532C0B9" w14:textId="77777777" w:rsidR="00872C42" w:rsidRPr="00816EA0" w:rsidRDefault="00872C42">
      <w:pPr>
        <w:pStyle w:val="a5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lastRenderedPageBreak/>
        <w:t>скан-копия документа, подтверждающего присутствие работника на заседании общественного совета, Общественной палаты в отчётном периоде.</w:t>
      </w:r>
    </w:p>
    <w:p w14:paraId="771838D1" w14:textId="77777777" w:rsidR="00872C42" w:rsidRPr="00816EA0" w:rsidRDefault="00872C42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Педагогический работник самостоятельно вносит необходимые данные в ИАС в установленном порядке.</w:t>
      </w:r>
    </w:p>
    <w:p w14:paraId="7748B24B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</w:p>
    <w:p w14:paraId="3AECD790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4.2. Систематическое участие в работе коллегиальных органов (советах, рабочих группах, комиссиях, коллегиях) при исполнительных и законодательных органах власти</w:t>
      </w:r>
    </w:p>
    <w:p w14:paraId="2B1693F1" w14:textId="77777777" w:rsidR="00872C42" w:rsidRPr="00816EA0" w:rsidRDefault="00872C42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Учитывается участие в работе:</w:t>
      </w:r>
    </w:p>
    <w:p w14:paraId="1C365C38" w14:textId="77777777" w:rsidR="00872C42" w:rsidRPr="00816EA0" w:rsidRDefault="00872C42">
      <w:pPr>
        <w:pStyle w:val="a5"/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коллегиальных органов, созданных Главой Республики Крым, председателем Правительства Республики Крым;</w:t>
      </w:r>
    </w:p>
    <w:p w14:paraId="6C7C97BF" w14:textId="77777777" w:rsidR="00872C42" w:rsidRPr="00816EA0" w:rsidRDefault="00872C42">
      <w:pPr>
        <w:pStyle w:val="a5"/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коллегиальных органов, созданных при Государственном Совете Республики Крым, Государственным Советом Республики Крым или его структурными подразделениями;</w:t>
      </w:r>
    </w:p>
    <w:p w14:paraId="02D67E90" w14:textId="77777777" w:rsidR="00872C42" w:rsidRPr="00816EA0" w:rsidRDefault="00872C42">
      <w:pPr>
        <w:pStyle w:val="a5"/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коллегиальных органов, созданных министерствами или ведомствами Республики Крым или Российской Федерации;</w:t>
      </w:r>
    </w:p>
    <w:p w14:paraId="79C21DAB" w14:textId="77777777" w:rsidR="00872C42" w:rsidRPr="00816EA0" w:rsidRDefault="00872C42">
      <w:pPr>
        <w:pStyle w:val="a5"/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Квалификационной коллегии судей Республики Крым.</w:t>
      </w:r>
    </w:p>
    <w:p w14:paraId="26F934A4" w14:textId="77777777" w:rsidR="00872C42" w:rsidRPr="00816EA0" w:rsidRDefault="00872C42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Не учитывается участие в работе коллегиальных органов (советов, рабочих групп, комиссий, коллегий), за которое работник получает вознаграждение по договору гражданско-правового характера.</w:t>
      </w:r>
    </w:p>
    <w:p w14:paraId="41654A60" w14:textId="77777777" w:rsidR="00872C42" w:rsidRPr="00816EA0" w:rsidRDefault="00872C42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Не учитывается участие в работе Российской академии наук, Крымской академии наук и научно-технических советов при министерствах и ведомствах Российской Федерации и Республики Крым.</w:t>
      </w:r>
    </w:p>
    <w:p w14:paraId="65E313B3" w14:textId="77777777" w:rsidR="00872C42" w:rsidRPr="00816EA0" w:rsidRDefault="00872C42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Участие в отчётном периоде в работе коллегиальных органов при исполнительных и законодательных органах власти подтверждается следующими документами:</w:t>
      </w:r>
    </w:p>
    <w:p w14:paraId="5377972A" w14:textId="77777777" w:rsidR="00872C42" w:rsidRPr="00816EA0" w:rsidRDefault="00872C42">
      <w:pPr>
        <w:pStyle w:val="a5"/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скан-копия распорядительного акта о включении работника по педагогической должности в состав коллегиального органа (совета, рабочей группы, комиссии, коллегии);</w:t>
      </w:r>
    </w:p>
    <w:p w14:paraId="2DEEF7A2" w14:textId="77777777" w:rsidR="00872C42" w:rsidRPr="00816EA0" w:rsidRDefault="00872C42">
      <w:pPr>
        <w:pStyle w:val="a5"/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скан-копия документа, подтверждающего присутствие работника на заседании коллегиального органа в отчётном периоде.</w:t>
      </w:r>
    </w:p>
    <w:p w14:paraId="439EBF5E" w14:textId="77777777" w:rsidR="00872C42" w:rsidRPr="00816EA0" w:rsidRDefault="00872C42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Участие в работе коллегиальных органов (советов, рабочих групп, комиссий, коллегий), созданных министерствами или ведомствами Республики Крым или Российской Федерации, Квалификационной коллегии судей Республики Крым учитывается только при условии предоставления скан-копии документа, подтверждающего согласование такого участия с руководителем Университета.</w:t>
      </w:r>
    </w:p>
    <w:p w14:paraId="3C2057DC" w14:textId="77777777" w:rsidR="00872C42" w:rsidRPr="00816EA0" w:rsidRDefault="00872C42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Педагогический работник самостоятельно вносит необходимые данные в ИАС в установленном порядке.</w:t>
      </w:r>
    </w:p>
    <w:p w14:paraId="3FD75D2D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</w:p>
    <w:p w14:paraId="441E6169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4.3. Систематическое участие в работе коллегиальных органов Университета.</w:t>
      </w:r>
    </w:p>
    <w:p w14:paraId="5C8BDFB8" w14:textId="77777777" w:rsidR="00872C42" w:rsidRPr="00816EA0" w:rsidRDefault="00872C42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lastRenderedPageBreak/>
        <w:t>Учитывается участие в работе комиссий, рабочих групп, Совета ветеранов Университета.</w:t>
      </w:r>
    </w:p>
    <w:p w14:paraId="7D12893B" w14:textId="77777777" w:rsidR="00872C42" w:rsidRPr="00816EA0" w:rsidRDefault="00872C42" w:rsidP="00517914">
      <w:pPr>
        <w:pStyle w:val="a5"/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  <w:shd w:val="clear" w:color="auto" w:fill="FFFF00"/>
        </w:rPr>
      </w:pPr>
      <w:r>
        <w:rPr>
          <w:rFonts w:ascii="Times New Roman" w:eastAsia="SimSun" w:hAnsi="Times New Roman"/>
          <w:sz w:val="28"/>
          <w:szCs w:val="28"/>
          <w:shd w:val="clear" w:color="auto" w:fill="FFFF00"/>
        </w:rPr>
        <w:t>Участие в отчётном периоде в работе коллегиальных органов Университета подтверждается следующими документами:</w:t>
      </w:r>
    </w:p>
    <w:p w14:paraId="4B279225" w14:textId="77777777" w:rsidR="00872C42" w:rsidRPr="00816EA0" w:rsidRDefault="00872C42">
      <w:pPr>
        <w:pStyle w:val="a5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  <w:shd w:val="clear" w:color="auto" w:fill="FFFF00"/>
        </w:rPr>
      </w:pPr>
      <w:r>
        <w:rPr>
          <w:rFonts w:ascii="Times New Roman" w:eastAsia="SimSun" w:hAnsi="Times New Roman"/>
          <w:sz w:val="28"/>
          <w:szCs w:val="28"/>
          <w:shd w:val="clear" w:color="auto" w:fill="00FF00"/>
        </w:rPr>
        <w:t>скан-копия</w:t>
      </w:r>
      <w:r>
        <w:rPr>
          <w:rFonts w:ascii="Times New Roman" w:eastAsia="SimSun" w:hAnsi="Times New Roman"/>
          <w:sz w:val="28"/>
          <w:szCs w:val="28"/>
          <w:shd w:val="clear" w:color="auto" w:fill="FFFF00"/>
        </w:rPr>
        <w:t xml:space="preserve"> распорядительного акта о включении работника по педагогической должности в состав комиссии, рабочей группы, Совета ветеранов Университета;</w:t>
      </w:r>
    </w:p>
    <w:p w14:paraId="481E7D11" w14:textId="77777777" w:rsidR="00872C42" w:rsidRPr="00816EA0" w:rsidRDefault="00872C42">
      <w:pPr>
        <w:pStyle w:val="a5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  <w:shd w:val="clear" w:color="auto" w:fill="FFFF00"/>
        </w:rPr>
      </w:pPr>
      <w:r>
        <w:rPr>
          <w:rFonts w:ascii="Times New Roman" w:eastAsia="SimSun" w:hAnsi="Times New Roman"/>
          <w:sz w:val="28"/>
          <w:szCs w:val="28"/>
          <w:shd w:val="clear" w:color="auto" w:fill="FFFF00"/>
        </w:rPr>
        <w:t xml:space="preserve">скан-копия документа, подтверждающего присутствие работника на заседании коллегиального органа </w:t>
      </w:r>
      <w:r>
        <w:rPr>
          <w:rFonts w:ascii="Times New Roman" w:eastAsia="SimSun" w:hAnsi="Times New Roman"/>
          <w:sz w:val="28"/>
          <w:szCs w:val="28"/>
          <w:shd w:val="clear" w:color="auto" w:fill="00FF00"/>
        </w:rPr>
        <w:t>Университета</w:t>
      </w:r>
      <w:r>
        <w:rPr>
          <w:rFonts w:ascii="Times New Roman" w:eastAsia="SimSun" w:hAnsi="Times New Roman"/>
          <w:sz w:val="28"/>
          <w:szCs w:val="28"/>
          <w:shd w:val="clear" w:color="auto" w:fill="FFFF00"/>
        </w:rPr>
        <w:t xml:space="preserve"> в отчётном периоде.</w:t>
      </w:r>
    </w:p>
    <w:p w14:paraId="54B0D708" w14:textId="77777777" w:rsidR="00DC7ED6" w:rsidRPr="00816EA0" w:rsidRDefault="00872C42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Данные по настоящему показателю вносятся в ИАС членом подкомиссии по верификации данных показателей эффективности других видов работ.</w:t>
      </w:r>
    </w:p>
    <w:p w14:paraId="1F36304A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4.4. Участие в работе комиссий первичной профсоюзной организации работников Университета</w:t>
      </w:r>
    </w:p>
    <w:p w14:paraId="7CE74D50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Учитывается участие в отчётном периоде в работе комиссии первичной профсоюзной организации работников Университета.</w:t>
      </w:r>
    </w:p>
    <w:p w14:paraId="508DEC60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  <w:shd w:val="clear" w:color="auto" w:fill="FFFF00"/>
        </w:rPr>
        <w:t>Участие в отчётном периоде в работе комиссии первичной профсоюзной организации работников Университета подтверждается протоколом первичной профсоюзной организации работников Университета с ходатайством поощрения активных членов комиссии.</w:t>
      </w:r>
    </w:p>
    <w:p w14:paraId="6FB1F185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Данные по настоящему показателю заполняются в ИАС членом подкомиссии по верификации данных показателей эффективности других видов работ.</w:t>
      </w:r>
    </w:p>
    <w:p w14:paraId="188B6292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</w:p>
    <w:p w14:paraId="36513A34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4.5. Выполнение обязанностей главных внештатных специалистов Министерства здравоохранения Республики Крым и Южного федерального округа</w:t>
      </w:r>
    </w:p>
    <w:p w14:paraId="6532BB73" w14:textId="77777777" w:rsidR="00872C42" w:rsidRPr="00816EA0" w:rsidRDefault="00872C42" w:rsidP="00816EA0">
      <w:pPr>
        <w:pStyle w:val="af"/>
        <w:tabs>
          <w:tab w:val="left" w:pos="-2340"/>
          <w:tab w:val="left" w:pos="993"/>
        </w:tabs>
        <w:spacing w:before="0" w:beforeAutospacing="0" w:after="0" w:afterAutospacing="0"/>
        <w:ind w:firstLine="539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Учитывается выполнение в отчётном периоде обязанностей главных внештатных специалистов Министерства здравоохранения Республики Крым и главных внештатных специалистов Южного федерального округа.</w:t>
      </w:r>
    </w:p>
    <w:p w14:paraId="664E0D75" w14:textId="77777777" w:rsidR="00872C42" w:rsidRPr="00816EA0" w:rsidRDefault="00872C42" w:rsidP="00816EA0">
      <w:pPr>
        <w:tabs>
          <w:tab w:val="left" w:pos="-2340"/>
          <w:tab w:val="left" w:pos="993"/>
        </w:tabs>
        <w:autoSpaceDE w:val="0"/>
        <w:spacing w:after="0" w:line="240" w:lineRule="auto"/>
        <w:ind w:firstLine="53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Работник должен быть включён в список главных внештатных специалистов или в приказ о назначении главного внештатного специалиста по его педагогической должности в Университете.</w:t>
      </w:r>
    </w:p>
    <w:p w14:paraId="5B6723CF" w14:textId="77777777" w:rsidR="00872C42" w:rsidRPr="00816EA0" w:rsidRDefault="00872C42" w:rsidP="00816EA0">
      <w:pPr>
        <w:pStyle w:val="af"/>
        <w:tabs>
          <w:tab w:val="left" w:pos="-2340"/>
          <w:tab w:val="left" w:pos="993"/>
        </w:tabs>
        <w:spacing w:before="0" w:beforeAutospacing="0" w:after="0" w:afterAutospacing="0"/>
        <w:ind w:firstLine="709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  <w:shd w:val="clear" w:color="auto" w:fill="00FF00"/>
        </w:rPr>
        <w:t>Выполнение показателя</w:t>
      </w:r>
      <w:r>
        <w:rPr>
          <w:rFonts w:eastAsia="SimSun"/>
          <w:sz w:val="28"/>
          <w:szCs w:val="28"/>
        </w:rPr>
        <w:t xml:space="preserve"> подтверждается </w:t>
      </w:r>
      <w:r>
        <w:rPr>
          <w:rFonts w:eastAsia="SimSun"/>
          <w:sz w:val="28"/>
          <w:szCs w:val="28"/>
          <w:shd w:val="clear" w:color="auto" w:fill="00FF00"/>
        </w:rPr>
        <w:t>предоставлением</w:t>
      </w:r>
      <w:r>
        <w:rPr>
          <w:rFonts w:eastAsia="SimSun"/>
          <w:sz w:val="28"/>
          <w:szCs w:val="28"/>
        </w:rPr>
        <w:t>:</w:t>
      </w:r>
    </w:p>
    <w:p w14:paraId="1ED5A207" w14:textId="77777777" w:rsidR="00872C42" w:rsidRPr="00816EA0" w:rsidRDefault="00872C42">
      <w:pPr>
        <w:widowControl w:val="0"/>
        <w:numPr>
          <w:ilvl w:val="0"/>
          <w:numId w:val="46"/>
        </w:numPr>
        <w:tabs>
          <w:tab w:val="clear" w:pos="540"/>
          <w:tab w:val="left" w:pos="-2340"/>
          <w:tab w:val="left" w:pos="900"/>
        </w:tabs>
        <w:suppressAutoHyphens w:val="0"/>
        <w:autoSpaceDE w:val="0"/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ссылки на страницу сайта Министерства здравоохранения Республики Крым «Главные внештатные специалисты» или скан-копия действующего в отчётном периоде приказа о назначении главного внештатного специалиста Южного федерального округа Министерства здравоохранения Российской Федерации;</w:t>
      </w:r>
    </w:p>
    <w:p w14:paraId="04B5BA9E" w14:textId="77777777" w:rsidR="00872C42" w:rsidRPr="00816EA0" w:rsidRDefault="00872C42">
      <w:pPr>
        <w:widowControl w:val="0"/>
        <w:numPr>
          <w:ilvl w:val="0"/>
          <w:numId w:val="46"/>
        </w:numPr>
        <w:tabs>
          <w:tab w:val="clear" w:pos="540"/>
          <w:tab w:val="left" w:pos="-2340"/>
          <w:tab w:val="left" w:pos="900"/>
        </w:tabs>
        <w:suppressAutoHyphens w:val="0"/>
        <w:autoSpaceDE w:val="0"/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скан-копии документа, подтверждающего согласование выполнения обязанностей главного внештатного специалиста с руководителем Университета.</w:t>
      </w:r>
    </w:p>
    <w:p w14:paraId="4AC4EB3B" w14:textId="77777777" w:rsidR="00872C42" w:rsidRPr="00816EA0" w:rsidRDefault="00872C42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Педагогический работник самостоятельно вносит необходимые данные в ИАС в установленном порядке.</w:t>
      </w:r>
    </w:p>
    <w:p w14:paraId="7F811A3C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</w:p>
    <w:p w14:paraId="16D86DE7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lastRenderedPageBreak/>
        <w:t>4.6. Выполнение обязанностей председателей, секретарей аккредитационных подкомиссий Министерства здравоохранения Российской Федерации.</w:t>
      </w:r>
    </w:p>
    <w:p w14:paraId="07FD055F" w14:textId="77777777" w:rsidR="008170C0" w:rsidRPr="00816EA0" w:rsidRDefault="008170C0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Учитывается выполнение в отчётном периоде обязанностей председателей или секретарей аккредитационных подкомиссий Министерства здравоохранения Российской Федерации для проведения аккредитации специалистов с высшим медицинским образованием по соответствующим медицинским специальностям.</w:t>
      </w:r>
    </w:p>
    <w:p w14:paraId="10C3C7CF" w14:textId="77777777" w:rsidR="008170C0" w:rsidRPr="00816EA0" w:rsidRDefault="008170C0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  <w:shd w:val="clear" w:color="auto" w:fill="00FF00"/>
        </w:rPr>
        <w:t>Выполнение показателя</w:t>
      </w:r>
      <w:r>
        <w:rPr>
          <w:rFonts w:ascii="Times New Roman" w:eastAsia="SimSun" w:hAnsi="Times New Roman"/>
          <w:sz w:val="28"/>
          <w:szCs w:val="28"/>
        </w:rPr>
        <w:t xml:space="preserve"> подтверждается </w:t>
      </w:r>
      <w:r>
        <w:rPr>
          <w:rFonts w:ascii="Times New Roman" w:eastAsia="SimSun" w:hAnsi="Times New Roman"/>
          <w:sz w:val="28"/>
          <w:szCs w:val="28"/>
          <w:shd w:val="clear" w:color="auto" w:fill="00FF00"/>
        </w:rPr>
        <w:t>предоставлением</w:t>
      </w:r>
      <w:r>
        <w:rPr>
          <w:rFonts w:ascii="Times New Roman" w:eastAsia="SimSun" w:hAnsi="Times New Roman"/>
          <w:sz w:val="28"/>
          <w:szCs w:val="28"/>
        </w:rPr>
        <w:t>:</w:t>
      </w:r>
    </w:p>
    <w:p w14:paraId="41D50FD0" w14:textId="77777777" w:rsidR="008170C0" w:rsidRPr="00517914" w:rsidRDefault="008170C0">
      <w:pPr>
        <w:pStyle w:val="a5"/>
        <w:numPr>
          <w:ilvl w:val="0"/>
          <w:numId w:val="5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 w:rsidRPr="00517914">
        <w:rPr>
          <w:rFonts w:ascii="Times New Roman" w:eastAsia="SimSun" w:hAnsi="Times New Roman"/>
          <w:sz w:val="28"/>
          <w:szCs w:val="28"/>
        </w:rPr>
        <w:t>ссылки на приказ Министерства здравоохранения Российской Федерации от 04.03.2024 № 101 «Об утверждении составов аккредитационных комиссий Министерства здравоохранения Российской Федерации для аккредитации специалистов с высшим медицинским и немедицинским образованием» (с изменениями) (далее – Приказ) в сети Интернет;</w:t>
      </w:r>
    </w:p>
    <w:p w14:paraId="25CC8092" w14:textId="77777777" w:rsidR="008170C0" w:rsidRPr="00517914" w:rsidRDefault="008170C0">
      <w:pPr>
        <w:pStyle w:val="a5"/>
        <w:numPr>
          <w:ilvl w:val="0"/>
          <w:numId w:val="5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 w:rsidRPr="00517914">
        <w:rPr>
          <w:rFonts w:ascii="Times New Roman" w:eastAsia="SimSun" w:hAnsi="Times New Roman"/>
          <w:sz w:val="28"/>
          <w:szCs w:val="28"/>
        </w:rPr>
        <w:t>скан-копии страниц Приказа, содержащих сведения о включении работника Университета в состав аккредитационной комиссии;</w:t>
      </w:r>
    </w:p>
    <w:p w14:paraId="316D2AFF" w14:textId="77777777" w:rsidR="008170C0" w:rsidRPr="00517914" w:rsidRDefault="008170C0">
      <w:pPr>
        <w:pStyle w:val="a5"/>
        <w:numPr>
          <w:ilvl w:val="0"/>
          <w:numId w:val="5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 w:rsidRPr="00517914">
        <w:rPr>
          <w:rFonts w:ascii="Times New Roman" w:eastAsia="SimSun" w:hAnsi="Times New Roman"/>
          <w:sz w:val="28"/>
          <w:szCs w:val="28"/>
        </w:rPr>
        <w:t>скан-копии протокола заседания аккредитационной подкомиссии Университета по отдельным специальностям в отчётном периоде.</w:t>
      </w:r>
    </w:p>
    <w:p w14:paraId="441736D4" w14:textId="77777777" w:rsidR="008170C0" w:rsidRPr="00816EA0" w:rsidRDefault="008170C0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Работник должен быть включён в Приказ по его педагогической должности в Университете.</w:t>
      </w:r>
    </w:p>
    <w:p w14:paraId="499F33B7" w14:textId="77777777" w:rsidR="008170C0" w:rsidRPr="00816EA0" w:rsidRDefault="008170C0" w:rsidP="00816EA0">
      <w:pPr>
        <w:spacing w:after="0" w:line="240" w:lineRule="auto"/>
        <w:ind w:firstLine="709"/>
        <w:jc w:val="both"/>
        <w:rPr>
          <w:rFonts w:eastAsia="SimSun"/>
          <w:sz w:val="28"/>
        </w:rPr>
      </w:pPr>
      <w:r>
        <w:rPr>
          <w:rFonts w:ascii="Times New Roman" w:eastAsia="SimSun" w:hAnsi="Times New Roman"/>
          <w:sz w:val="28"/>
          <w:szCs w:val="28"/>
        </w:rPr>
        <w:t>Педагогический работник самостоятельно вносит необходимые данные в ИАС в установленном п</w:t>
      </w:r>
      <w:r>
        <w:rPr>
          <w:rFonts w:eastAsia="SimSun"/>
          <w:sz w:val="28"/>
        </w:rPr>
        <w:t>орядке.</w:t>
      </w:r>
    </w:p>
    <w:p w14:paraId="7B8FBF01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</w:p>
    <w:p w14:paraId="549F8D29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4.7. Доля работников кафедры в возрасте до 39 лет в общей численности ППС кафедры</w:t>
      </w:r>
    </w:p>
    <w:p w14:paraId="07F74B38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Учитывается доля общей численности работников из числа ППС, трудоустроенных по основному месту работы, в возрасте до 39 лет в общей численности работников из числа ППС, трудоустроенных по основному месту работы (без внешних совместителей).</w:t>
      </w:r>
    </w:p>
    <w:p w14:paraId="350D5758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Баллы присваиваются заведующему кафедрой за выполнение показателя на отчётную дату (1 декабря и 1 июня каждого года в рамках отчётного периода).</w:t>
      </w:r>
    </w:p>
    <w:p w14:paraId="5BDCA70E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Подтверждающим документом является служебная записка Управления кадров Университета </w:t>
      </w:r>
      <w:r>
        <w:rPr>
          <w:rFonts w:ascii="Times New Roman" w:eastAsia="SimSun" w:hAnsi="Times New Roman"/>
          <w:sz w:val="28"/>
          <w:szCs w:val="28"/>
          <w:shd w:val="clear" w:color="auto" w:fill="FFFF00"/>
        </w:rPr>
        <w:t>согласованная с председателем верификационной комиссии.</w:t>
      </w:r>
    </w:p>
    <w:p w14:paraId="3B01A6FE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Данные по настоящему показателю заполняются в ИАС членом подкомиссии по верификации данных показателей эффективности других видов работ.</w:t>
      </w:r>
    </w:p>
    <w:p w14:paraId="49702F1F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</w:p>
    <w:p w14:paraId="6FCC91B9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4.8. Заключение и реализация международного договора</w:t>
      </w:r>
    </w:p>
    <w:p w14:paraId="15FF61C4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Учитываются договоры, дата заключения которых соответствует отчётному периоду, и мероприятия в рамках заключённых международных договоров, реализованные в отчётном периоде.</w:t>
      </w:r>
    </w:p>
    <w:p w14:paraId="015663EA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Подтверждением участия работника в заключении и реализации международного договора являются следующие документы:</w:t>
      </w:r>
    </w:p>
    <w:p w14:paraId="6A43B4F6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lastRenderedPageBreak/>
        <w:t>скан-копия международного договора;</w:t>
      </w:r>
    </w:p>
    <w:p w14:paraId="428240F9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отчёт о реализации мероприятия в рамках заключённого международного договора заверенный руководителем структурного подразделения и согласованного с начальником управления международной деятельности Университета;</w:t>
      </w:r>
    </w:p>
    <w:p w14:paraId="1A035C36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скан-копия служебной записки от руководителя структурного подразделения на имя руководителя подкомиссии в установленной форме (приложение Г1 к настоящей инструкции) с распределением вклада работников (при необходимости). Служебная записка согласовывается с начальником управления международной деятельности Университета.</w:t>
      </w:r>
    </w:p>
    <w:p w14:paraId="0DF54F99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Педагогический работник самостоятельно вносит необходимые данные в ИАС в установленном порядке.</w:t>
      </w:r>
    </w:p>
    <w:p w14:paraId="16FB5B1B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</w:p>
    <w:p w14:paraId="43E2C8F7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4.9. Участие в процедуре учреждения или вступления Университета в ассоциацию международного уровня</w:t>
      </w:r>
    </w:p>
    <w:p w14:paraId="6E44815F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Учитываются ассоциации, учреждаемые Университетом или членом которых Университет стал в отчётном периоде.</w:t>
      </w:r>
    </w:p>
    <w:p w14:paraId="55240AF4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Подтверждением участия работника в процедуре учреждения или вступления Университета в ассоциацию международного уровня являются следующие документы:</w:t>
      </w:r>
    </w:p>
    <w:p w14:paraId="62C50CC7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скан-копия правоустанавливающего документа (устав, протокол учредительного собрания и т.п.) об организации ассоциации международного уровня;</w:t>
      </w:r>
    </w:p>
    <w:p w14:paraId="3C881BD7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скан-копия решения учредительного органа о включении Университета в состав членов ассоциации международного уровня;</w:t>
      </w:r>
    </w:p>
    <w:p w14:paraId="4CA0D003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скан-копия служебной записки от руководителя структурного подразделения на имя руководителя подкомиссии в установленной форме (приложение Г1 к настоящей инструкции) с распределением вклада работников (при необходимости). Служебная записка согласовывается с начальником управления международной деятельности Университета.</w:t>
      </w:r>
    </w:p>
    <w:p w14:paraId="5058D2D0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Педагогический работник самостоятельно вносит необходимые данные в ИАС в установленном порядке.</w:t>
      </w:r>
    </w:p>
    <w:p w14:paraId="7A9C5997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</w:p>
    <w:p w14:paraId="5B25E280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4.10. Участие в реализации международных программ студенческого обмена (академическая мобильность, стажировки, совместные образовательные модули) в качестве куратора / координатора / сопровождающего лица</w:t>
      </w:r>
    </w:p>
    <w:p w14:paraId="576F3106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Учитывается участие педагогических работников в реализации международных программ студенческого обмена (академическая мобильность, стажировки, совместные образовательные модули) в качестве куратора / координатора / сопровождающего лица.</w:t>
      </w:r>
    </w:p>
    <w:p w14:paraId="5FB89BEE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Подтверждением участия работника в реализации международных программ студенческого обмена в отчётном периоде являются:</w:t>
      </w:r>
    </w:p>
    <w:p w14:paraId="4842D0C1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lastRenderedPageBreak/>
        <w:t>скан-копия распорядительного документа (приказа, письма-приглашения или служебной записки с резолюцией ректора);</w:t>
      </w:r>
    </w:p>
    <w:p w14:paraId="464F470B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скан-копия заверенного руководителем структурного подразделения и начальником управления международной деятельности Университета отчёта об участии в реализации международных программ студенческого обмена </w:t>
      </w:r>
      <w:r>
        <w:rPr>
          <w:rFonts w:ascii="Times New Roman" w:eastAsia="SimSun" w:hAnsi="Times New Roman"/>
          <w:sz w:val="28"/>
          <w:szCs w:val="28"/>
          <w:shd w:val="clear" w:color="auto" w:fill="FFFF00"/>
        </w:rPr>
        <w:t>с указанием количества и списочного состава обучающихся, принявших участие в обмене</w:t>
      </w:r>
      <w:r>
        <w:rPr>
          <w:rFonts w:ascii="Times New Roman" w:eastAsia="SimSun" w:hAnsi="Times New Roman"/>
          <w:sz w:val="28"/>
          <w:szCs w:val="28"/>
        </w:rPr>
        <w:t>;</w:t>
      </w:r>
    </w:p>
    <w:p w14:paraId="6A653D0C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скан-копия служебной записки от руководителя структурного подразделения на имя руководителя подкомиссии в установленной форме (приложение Г1 к настоящей инструкции) с распределением вклада работников (при необходимости). Служебная записка согласовывается с начальником управления международной деятельности Университета.</w:t>
      </w:r>
    </w:p>
    <w:p w14:paraId="48E3DD36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Педагогический работник самостоятельно вносит необходимые данные в ИАС в установленном порядке.</w:t>
      </w:r>
    </w:p>
    <w:p w14:paraId="68AA3103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</w:p>
    <w:p w14:paraId="64273C78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4.11. Количество информационных материалов, размещённых в средствах массовой информации, с участием преподавателя (учитывается не более 5 материалов в отчётном периоде)</w:t>
      </w:r>
    </w:p>
    <w:p w14:paraId="5047B583" w14:textId="77777777" w:rsidR="00BE5CC2" w:rsidRPr="00816EA0" w:rsidRDefault="00BE5CC2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Учитываются информационные материалы (статьи, радио- и видео-передачи) в международных, всероссийских, республиканских средствах массовой информации (далее – СМИ), опубликованные в отчётном периоде и содержащие комментарий или выступление работника Университета.</w:t>
      </w:r>
    </w:p>
    <w:p w14:paraId="6A0B4E56" w14:textId="77777777" w:rsidR="00BE5CC2" w:rsidRPr="00816EA0" w:rsidRDefault="00BE5CC2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Работник может подать на верификацию не более пяти информационных материалов.</w:t>
      </w:r>
    </w:p>
    <w:p w14:paraId="4EC91AB9" w14:textId="77777777" w:rsidR="00BE5CC2" w:rsidRPr="00816EA0" w:rsidRDefault="00BE5CC2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Не учитываются информационные материалы, опубликованные только в социальных сетях, на официальном сайте Университета.</w:t>
      </w:r>
    </w:p>
    <w:p w14:paraId="1413111D" w14:textId="77777777" w:rsidR="00BE5CC2" w:rsidRPr="00816EA0" w:rsidRDefault="00BE5CC2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Для подтверждения результатов по этому показателю в отчётном периоде необходимо:</w:t>
      </w:r>
    </w:p>
    <w:p w14:paraId="3A843A36" w14:textId="77777777" w:rsidR="00BE5CC2" w:rsidRPr="00816EA0" w:rsidRDefault="00BE5CC2">
      <w:pPr>
        <w:pStyle w:val="a5"/>
        <w:numPr>
          <w:ilvl w:val="0"/>
          <w:numId w:val="48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Указать полное наименование информационного материала.</w:t>
      </w:r>
    </w:p>
    <w:p w14:paraId="7DB9F7B0" w14:textId="77777777" w:rsidR="00BE5CC2" w:rsidRPr="00816EA0" w:rsidRDefault="00BE5CC2">
      <w:pPr>
        <w:pStyle w:val="a5"/>
        <w:numPr>
          <w:ilvl w:val="0"/>
          <w:numId w:val="48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Указать статус (международный, всероссийский, республиканский) информационного материала в соответствии со статусом СМИ. Перечень СМИ и их статус определяется приложением Г2 к настоящей инструкции.</w:t>
      </w:r>
    </w:p>
    <w:p w14:paraId="6260257A" w14:textId="77777777" w:rsidR="00BE5CC2" w:rsidRPr="00816EA0" w:rsidRDefault="00BE5CC2">
      <w:pPr>
        <w:pStyle w:val="a5"/>
        <w:numPr>
          <w:ilvl w:val="0"/>
          <w:numId w:val="48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Указать дату публикации материала в СМИ.</w:t>
      </w:r>
    </w:p>
    <w:p w14:paraId="1D8AB3FB" w14:textId="77777777" w:rsidR="00BE5CC2" w:rsidRPr="00816EA0" w:rsidRDefault="00BE5CC2">
      <w:pPr>
        <w:pStyle w:val="a5"/>
        <w:numPr>
          <w:ilvl w:val="0"/>
          <w:numId w:val="48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  <w:shd w:val="clear" w:color="auto" w:fill="00FF00"/>
        </w:rPr>
        <w:t>Предоставить</w:t>
      </w:r>
      <w:r>
        <w:rPr>
          <w:rFonts w:ascii="Times New Roman" w:eastAsia="SimSun" w:hAnsi="Times New Roman"/>
          <w:sz w:val="28"/>
          <w:szCs w:val="28"/>
        </w:rPr>
        <w:t xml:space="preserve"> ссылку на информационный материал в сети Интернет или скан-копию материала, который содержит комментарий или выступление работника Университета. Скан-копия материала должна содержать наименование и выходные данные печатного СМИ.</w:t>
      </w:r>
    </w:p>
    <w:p w14:paraId="6D2764EB" w14:textId="77777777" w:rsidR="00BE5CC2" w:rsidRPr="00816EA0" w:rsidRDefault="00BE5CC2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Для подтверждения вклада в информационный материал нескольких работников Университета, заключивших эффективный контракт, необходимо </w:t>
      </w:r>
      <w:r>
        <w:rPr>
          <w:rFonts w:ascii="Times New Roman" w:eastAsia="SimSun" w:hAnsi="Times New Roman"/>
          <w:sz w:val="28"/>
          <w:szCs w:val="28"/>
          <w:shd w:val="clear" w:color="auto" w:fill="00FF00"/>
        </w:rPr>
        <w:t>предоставить</w:t>
      </w:r>
      <w:r>
        <w:rPr>
          <w:rFonts w:ascii="Times New Roman" w:eastAsia="SimSun" w:hAnsi="Times New Roman"/>
          <w:sz w:val="28"/>
          <w:szCs w:val="28"/>
        </w:rPr>
        <w:t xml:space="preserve"> скан-копию служебной записки от руководителя структурного подразделения на имя руководителя подкомиссии в установленной форме (приложение Г1 к настоящей инструкции) с распределением вклада работников. Служебная записка согласовывается с заместителем </w:t>
      </w:r>
      <w:r>
        <w:rPr>
          <w:rFonts w:ascii="Times New Roman" w:eastAsia="SimSun" w:hAnsi="Times New Roman"/>
          <w:sz w:val="28"/>
          <w:szCs w:val="28"/>
        </w:rPr>
        <w:lastRenderedPageBreak/>
        <w:t>руководителя – начальником отдела по связям с общественностью Пресс-службы Университета.</w:t>
      </w:r>
    </w:p>
    <w:p w14:paraId="1B57892E" w14:textId="77777777" w:rsidR="00BE5CC2" w:rsidRPr="00816EA0" w:rsidRDefault="00BE5CC2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Требования к информационным материалам:</w:t>
      </w:r>
    </w:p>
    <w:p w14:paraId="08365C4B" w14:textId="77777777" w:rsidR="00BE5CC2" w:rsidRPr="00816EA0" w:rsidRDefault="00BE5CC2">
      <w:pPr>
        <w:pStyle w:val="a5"/>
        <w:numPr>
          <w:ilvl w:val="0"/>
          <w:numId w:val="49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Материал должен содержать комментарий или выступление работника Университета.</w:t>
      </w:r>
    </w:p>
    <w:p w14:paraId="287F4DAA" w14:textId="77777777" w:rsidR="00BE5CC2" w:rsidRPr="00816EA0" w:rsidRDefault="00BE5CC2">
      <w:pPr>
        <w:pStyle w:val="a5"/>
        <w:numPr>
          <w:ilvl w:val="0"/>
          <w:numId w:val="49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В материале должна быть осуществлена аффилиация работника с Университетом (требуется указание или озвучивание должности работника в Университете, наименования Университета).</w:t>
      </w:r>
    </w:p>
    <w:p w14:paraId="36D330E0" w14:textId="77777777" w:rsidR="00BE5CC2" w:rsidRPr="00816EA0" w:rsidRDefault="00BE5CC2">
      <w:pPr>
        <w:pStyle w:val="a5"/>
        <w:numPr>
          <w:ilvl w:val="0"/>
          <w:numId w:val="49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Материал должен быть опубликован в СМИ в отчётном периоде.</w:t>
      </w:r>
    </w:p>
    <w:p w14:paraId="5F06CB1A" w14:textId="77777777" w:rsidR="00BE5CC2" w:rsidRPr="00816EA0" w:rsidRDefault="00BE5CC2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Тираж печатных СМИ, в которых опубликован подаваемый на верификацию материал, должен составлять не менее пяти тысяч экземпляров.</w:t>
      </w:r>
    </w:p>
    <w:p w14:paraId="22AA9A76" w14:textId="77777777" w:rsidR="00BE5CC2" w:rsidRPr="00816EA0" w:rsidRDefault="00BE5CC2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Педагогический работник самостоятельно вносит необходимые данные в ИАС в установленном порядке.</w:t>
      </w:r>
    </w:p>
    <w:p w14:paraId="05F45792" w14:textId="77777777" w:rsidR="00DC7ED6" w:rsidRPr="00816EA0" w:rsidRDefault="00DC7ED6" w:rsidP="00816EA0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</w:rPr>
      </w:pPr>
    </w:p>
    <w:p w14:paraId="09D02015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4.12. Руководство успешно реализованным проектом и/или мероприятием в рамках утверждённой программы развития (паспорта инициативы 1 уровня) при условии отсутствия подтверждённого финансирования в календарном году, на который приходится отчётный период.</w:t>
      </w:r>
    </w:p>
    <w:p w14:paraId="106B8745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Учитывается выполнение работником функции руководителя / ответственного исполнителя по проекту и/или мероприятию, входящему в паспорт инициативы 1-го уровня Программы развития Университета, реализация которого завершена в отчётном периоде при условии отсутствия внешнего целевого финансирования проекта и/или мероприятия в календарном году, на который приходится отчётный период.</w:t>
      </w:r>
    </w:p>
    <w:p w14:paraId="08311A0B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К подтверждённому финансированию не относятся:</w:t>
      </w:r>
    </w:p>
    <w:p w14:paraId="5EC0BF68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базовая часть государственного задания (субсидии на выполнение </w:t>
      </w:r>
      <w:proofErr w:type="spellStart"/>
      <w:r>
        <w:rPr>
          <w:rFonts w:ascii="Times New Roman" w:eastAsia="SimSun" w:hAnsi="Times New Roman"/>
          <w:sz w:val="28"/>
          <w:szCs w:val="28"/>
        </w:rPr>
        <w:t>госзадания</w:t>
      </w:r>
      <w:proofErr w:type="spellEnd"/>
      <w:r>
        <w:rPr>
          <w:rFonts w:ascii="Times New Roman" w:eastAsia="SimSun" w:hAnsi="Times New Roman"/>
          <w:sz w:val="28"/>
          <w:szCs w:val="28"/>
        </w:rPr>
        <w:t>);</w:t>
      </w:r>
    </w:p>
    <w:p w14:paraId="237BE774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средства от приносящей доход деятельности структурного подразделения, направленные на покрытие текущих организационных расходов без оформления отдельного договора под проект;</w:t>
      </w:r>
    </w:p>
    <w:p w14:paraId="636B0B7B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внутренние </w:t>
      </w:r>
      <w:proofErr w:type="spellStart"/>
      <w:r>
        <w:rPr>
          <w:rFonts w:ascii="Times New Roman" w:eastAsia="SimSun" w:hAnsi="Times New Roman"/>
          <w:sz w:val="28"/>
          <w:szCs w:val="28"/>
        </w:rPr>
        <w:t>микрогранты</w:t>
      </w:r>
      <w:proofErr w:type="spellEnd"/>
      <w:r>
        <w:rPr>
          <w:rFonts w:ascii="Times New Roman" w:eastAsia="SimSun" w:hAnsi="Times New Roman"/>
          <w:sz w:val="28"/>
          <w:szCs w:val="28"/>
        </w:rPr>
        <w:t xml:space="preserve"> Университета суммой менее установленного лимита (если такой лимит определен локальным актом).</w:t>
      </w:r>
    </w:p>
    <w:p w14:paraId="1CA44C52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Проект и/или мероприятие должны быть аффилированы с Университетом.</w:t>
      </w:r>
    </w:p>
    <w:p w14:paraId="6610A913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Баллы присваиваются работнику, назначенному приказом руководителем / ответственным исполнителем проекта и/или мероприятия при условии предоставления следующих подтверждающих документов:</w:t>
      </w:r>
    </w:p>
    <w:p w14:paraId="28331C17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скан-копия приказа о запуске реализации проекта или мероприятия в рамках паспорта инициативы 1 уровня;</w:t>
      </w:r>
    </w:p>
    <w:p w14:paraId="4BC95E32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скан-копия утверждённого куратором направления Программы развития итогового отчёта по проекту или мероприятию, подтверждающего фактическую реализацию результата в отчётном периоде;</w:t>
      </w:r>
    </w:p>
    <w:p w14:paraId="072F74B7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lastRenderedPageBreak/>
        <w:t>скан-копия выписки из заседания Инвестиционного совета или приказа о завершении обязательств по проекту;</w:t>
      </w:r>
    </w:p>
    <w:p w14:paraId="429D4E12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скан-копия выдержки из сметы инициативы 1 уровня с информацией об отсутствии заключённых договоров и поступлений целевых средств на проект и/или мероприятие в календарном году, на который приходится отчётный период;</w:t>
      </w:r>
    </w:p>
    <w:p w14:paraId="27C8EE38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скан-копия справки Департамента экономики и финансов (или Централизованной бухгалтерии) об отсутствии поступлений по проекту из внешних источников (гранты РНФ, РФФИ, договоры с индустриальными партнерами, средства федеральных программ) в календарном году, на который приходится отчётный период.</w:t>
      </w:r>
    </w:p>
    <w:p w14:paraId="3C8442C2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Данные, верифицированные в ИАС в предыдущих периодах, не могут быть направлены на верификацию повторно.</w:t>
      </w:r>
    </w:p>
    <w:p w14:paraId="3901EF88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Педагогический работник самостоятельно вносит необходимые данные в ИАС в установленном порядке.</w:t>
      </w:r>
    </w:p>
    <w:p w14:paraId="1A4F1331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</w:p>
    <w:p w14:paraId="66A01005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4.13. Успешная реализация проекта и/или мероприятия в рамках утверждённой программы развития (паспорта инициативы 1 уровня) при условии отсутствия подтверждённого финансирования в календарном году, на который приходится отчётный период (на всех членов команды проекта, исполнителей мероприятия)</w:t>
      </w:r>
    </w:p>
    <w:p w14:paraId="25938C20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Учитывается участие в качестве исполнителя в реализации проекта и/или мероприятия в рамках утверждённой программы развития (паспорта инициативы 1-го уровня) в отчётном периоде при условии отсутствия внешнего целевого финансирования проекта и/или мероприятия в календарном году, на который приходится отчётный период.</w:t>
      </w:r>
    </w:p>
    <w:p w14:paraId="28736837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К подтверждённому финансированию не относятся:</w:t>
      </w:r>
    </w:p>
    <w:p w14:paraId="6E71CF7C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базовая часть государственного задания (субсидии на выполнение </w:t>
      </w:r>
      <w:proofErr w:type="spellStart"/>
      <w:r>
        <w:rPr>
          <w:rFonts w:ascii="Times New Roman" w:eastAsia="SimSun" w:hAnsi="Times New Roman"/>
          <w:sz w:val="28"/>
          <w:szCs w:val="28"/>
        </w:rPr>
        <w:t>госзадания</w:t>
      </w:r>
      <w:proofErr w:type="spellEnd"/>
      <w:r>
        <w:rPr>
          <w:rFonts w:ascii="Times New Roman" w:eastAsia="SimSun" w:hAnsi="Times New Roman"/>
          <w:sz w:val="28"/>
          <w:szCs w:val="28"/>
        </w:rPr>
        <w:t>);</w:t>
      </w:r>
    </w:p>
    <w:p w14:paraId="1F31A928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средства от приносящей доход деятельности структурного подразделения, направленные на покрытие текущих организационных расходов без оформления отдельного договора под проект;</w:t>
      </w:r>
    </w:p>
    <w:p w14:paraId="4F332697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внутренние </w:t>
      </w:r>
      <w:proofErr w:type="spellStart"/>
      <w:r>
        <w:rPr>
          <w:rFonts w:ascii="Times New Roman" w:eastAsia="SimSun" w:hAnsi="Times New Roman"/>
          <w:sz w:val="28"/>
          <w:szCs w:val="28"/>
        </w:rPr>
        <w:t>микрогранты</w:t>
      </w:r>
      <w:proofErr w:type="spellEnd"/>
      <w:r>
        <w:rPr>
          <w:rFonts w:ascii="Times New Roman" w:eastAsia="SimSun" w:hAnsi="Times New Roman"/>
          <w:sz w:val="28"/>
          <w:szCs w:val="28"/>
        </w:rPr>
        <w:t xml:space="preserve"> Университета суммой менее установленного лимита (если такой лимит определен локальным актом).</w:t>
      </w:r>
    </w:p>
    <w:p w14:paraId="785C5E7F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Данные по настоящему показателю заполняются в ИАС назначенным приказом руководителем / ответственным исполнителем по проекту и/или мероприятию.</w:t>
      </w:r>
    </w:p>
    <w:p w14:paraId="0AA220B5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Подтверждением участия работника в реализации проекта и/или мероприятия являются следующие документы:</w:t>
      </w:r>
    </w:p>
    <w:p w14:paraId="08CD68E5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скан-копия приказа о реализации проекта и/или мероприятия;</w:t>
      </w:r>
    </w:p>
    <w:p w14:paraId="4B3DC1F4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скан-копия распорядительного документа о персональном составе исполнителей проекта и/или мероприятия (приказ, распоряжение, протокол заседания рабочей группы);</w:t>
      </w:r>
    </w:p>
    <w:p w14:paraId="1B46804A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lastRenderedPageBreak/>
        <w:t>скан-копия итогового отчёта о реализации проекта и/или мероприятия, утверждённого ответственным лицом и содержащего перечень выполненных задач и достигнутых результатов;</w:t>
      </w:r>
    </w:p>
    <w:p w14:paraId="7AB457C4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скан-копия выдержки из сметы инициативы 1 уровня с информацией об отсутствии заключённых договоров и поступлений целевых средств на проект и/или мероприятие в календарном году, на который приходится отчётный период;</w:t>
      </w:r>
    </w:p>
    <w:p w14:paraId="739805F1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скан-копия справки Департамента экономики и финансов (или Централизованной бухгалтерии) об отсутствии поступлений по проекту из внешних источников (гранты РНФ, РФФИ, договоры с индустриальными партнерами, средства федеральных программ) в календарном году, на который приходится отчётный период;</w:t>
      </w:r>
    </w:p>
    <w:p w14:paraId="2A28E59D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скан-копия служебной записки от руководителя структурного подразделения на имя руководителя подкомиссии в установленной форме (приложение Г1 к настоящей инструкции) с распределением вклада работников (при необходимости). Служебная записка согласовывается с руководителем дирекции программы развития Университета.</w:t>
      </w:r>
    </w:p>
    <w:p w14:paraId="7DFD83A2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Участие работника в реализации проекта и/или мероприятия в качестве исполнителя учитывается только в том объёме, в котором работнику не присвоены баллы за выполнение функции руководителя / ответственного исполнителя по данному проекту и/или мероприятию. </w:t>
      </w:r>
    </w:p>
    <w:p w14:paraId="01AFE89F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Данные, верифицированные в ИАС в предыдущих периодах, не могут быть направлены на верификацию повторно.</w:t>
      </w:r>
    </w:p>
    <w:p w14:paraId="547BDE86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Педагогический работник самостоятельно вносит необходимые данные в ИАС в установленном порядке.</w:t>
      </w:r>
    </w:p>
    <w:p w14:paraId="2F148E74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</w:p>
    <w:p w14:paraId="42A9C577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</w:rPr>
      </w:pPr>
      <w:r>
        <w:rPr>
          <w:rFonts w:ascii="Times New Roman" w:eastAsia="SimSun" w:hAnsi="Times New Roman"/>
          <w:b/>
          <w:sz w:val="28"/>
          <w:szCs w:val="28"/>
        </w:rPr>
        <w:t>4.14. Проведение персональной творческой выставки авторских работ работника</w:t>
      </w:r>
    </w:p>
    <w:p w14:paraId="06095175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Учитываются персональные творческие выставки авторских работ работника, проведённые в отчётном периоде. </w:t>
      </w:r>
    </w:p>
    <w:p w14:paraId="2E86A635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Персональная творческая выставка работ должна быть аффилирована с Университетом (требуется указание в подтверждающих документах педагогической должности работника в Университете, наименования Университета).</w:t>
      </w:r>
    </w:p>
    <w:p w14:paraId="7EA31BA3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Проведение персональной творческой выставки работ в отчётном периоде подтверждается следующими документами:</w:t>
      </w:r>
    </w:p>
    <w:p w14:paraId="52683AFE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скан-копия заверенного организаторами выставки документа, подтверждающего проведение выставки (приказ о проведении выставки, справка или отчёт о проведённой выставке);</w:t>
      </w:r>
    </w:p>
    <w:p w14:paraId="03AC0901" w14:textId="77777777" w:rsidR="00DC7ED6" w:rsidRPr="00816EA0" w:rsidRDefault="00DC7ED6">
      <w:pPr>
        <w:pStyle w:val="a5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скан-копия афиши выставки и, при наличии, ссылка на материал о выставке в сети Интернет. Афиша выставки должна содержать наименование Университета и педагогическую должность работника Университета.</w:t>
      </w:r>
    </w:p>
    <w:p w14:paraId="79E21FF6" w14:textId="77777777" w:rsidR="00DC7ED6" w:rsidRPr="00816EA0" w:rsidRDefault="00DC7ED6" w:rsidP="00816EA0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Педагогический работник самостоятельно вносит необходимые данные в ИАС в установленном порядке.</w:t>
      </w:r>
    </w:p>
    <w:p w14:paraId="5BEB5F19" w14:textId="77777777" w:rsidR="00CF5B9F" w:rsidRPr="00816EA0" w:rsidRDefault="00CF5B9F" w:rsidP="00816EA0">
      <w:pPr>
        <w:ind w:firstLine="709"/>
      </w:pPr>
    </w:p>
    <w:p w14:paraId="0F82F41A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2DDB4DB5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5140DE70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40A245AE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2C57F9A1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46107206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7FF33687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307FDDE4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34704F9E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53AB276E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6814884A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76BD7D35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5E7963E5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71FA3BF4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27DAF1D5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center"/>
        <w:rPr>
          <w:rFonts w:ascii="Times New Roman" w:eastAsia="SimSun;宋体" w:hAnsi="Times New Roman"/>
          <w:b/>
          <w:bCs/>
          <w:sz w:val="28"/>
          <w:szCs w:val="28"/>
        </w:rPr>
      </w:pPr>
      <w:r>
        <w:rPr>
          <w:rFonts w:ascii="Times New Roman" w:eastAsia="SimSun;宋体" w:hAnsi="Times New Roman"/>
          <w:b/>
          <w:bCs/>
          <w:sz w:val="28"/>
          <w:szCs w:val="28"/>
        </w:rPr>
        <w:t>ПРИЛОЖЕНИЯ Г</w:t>
      </w:r>
    </w:p>
    <w:p w14:paraId="157C4B54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center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5C628BEA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center"/>
        <w:rPr>
          <w:rFonts w:ascii="Times New Roman" w:eastAsia="SimSun;宋体" w:hAnsi="Times New Roman"/>
          <w:bCs/>
          <w:sz w:val="28"/>
          <w:szCs w:val="28"/>
        </w:rPr>
      </w:pPr>
      <w:r>
        <w:rPr>
          <w:rFonts w:ascii="Times New Roman" w:eastAsia="SimSun;宋体" w:hAnsi="Times New Roman"/>
          <w:bCs/>
          <w:sz w:val="28"/>
          <w:szCs w:val="28"/>
        </w:rPr>
        <w:t xml:space="preserve">Формы, предусмотренные в рамках показателей эффективности </w:t>
      </w:r>
    </w:p>
    <w:p w14:paraId="4B9E64E7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center"/>
        <w:rPr>
          <w:rFonts w:ascii="Times New Roman" w:eastAsia="SimSun;宋体" w:hAnsi="Times New Roman"/>
          <w:bCs/>
          <w:sz w:val="28"/>
          <w:szCs w:val="28"/>
        </w:rPr>
      </w:pPr>
      <w:r>
        <w:rPr>
          <w:rFonts w:ascii="Times New Roman" w:eastAsia="SimSun;宋体" w:hAnsi="Times New Roman"/>
          <w:bCs/>
          <w:sz w:val="28"/>
          <w:szCs w:val="28"/>
        </w:rPr>
        <w:t>других видов работ педагогических работников</w:t>
      </w:r>
    </w:p>
    <w:p w14:paraId="1691C40B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711A9077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23252775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636781A7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14E5CED2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4F3BF806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4AA6DEB0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7EB9DDFA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3B85AA12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11DA3DE6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7C854D5C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20F5B417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0D0A9EF7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6B811D94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5358AB47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0BAFAE05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6DB3A684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200818B5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71A889E1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69BE6A6E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4905FB2A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0581681B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50839239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628D7A4F" w14:textId="77777777" w:rsidR="005F08FF" w:rsidRPr="00816EA0" w:rsidRDefault="005F08FF" w:rsidP="00816EA0">
      <w:pPr>
        <w:tabs>
          <w:tab w:val="left" w:pos="-2340"/>
          <w:tab w:val="left" w:pos="900"/>
        </w:tabs>
        <w:contextualSpacing/>
        <w:jc w:val="both"/>
        <w:rPr>
          <w:rFonts w:ascii="Times New Roman" w:eastAsia="SimSun;宋体" w:hAnsi="Times New Roman"/>
          <w:b/>
          <w:bCs/>
          <w:sz w:val="28"/>
          <w:szCs w:val="28"/>
        </w:rPr>
      </w:pPr>
    </w:p>
    <w:p w14:paraId="689A0E3A" w14:textId="77777777" w:rsidR="005F08FF" w:rsidRPr="00816EA0" w:rsidRDefault="005F08FF" w:rsidP="00816EA0">
      <w:pPr>
        <w:ind w:left="4536" w:firstLine="540"/>
        <w:jc w:val="right"/>
        <w:rPr>
          <w:rFonts w:ascii="Times New Roman" w:hAnsi="Times New Roman"/>
          <w:sz w:val="28"/>
          <w:szCs w:val="28"/>
        </w:rPr>
      </w:pPr>
      <w:bookmarkStart w:id="0" w:name="_Hlk170488671"/>
      <w:bookmarkEnd w:id="0"/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Приложение Г1</w:t>
      </w: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4741"/>
        <w:gridCol w:w="4829"/>
      </w:tblGrid>
      <w:tr w:rsidR="005F08FF" w:rsidRPr="00816EA0" w14:paraId="1E33B5EE" w14:textId="77777777" w:rsidTr="00F07DA9">
        <w:trPr>
          <w:trHeight w:val="2960"/>
        </w:trPr>
        <w:tc>
          <w:tcPr>
            <w:tcW w:w="4741" w:type="dxa"/>
          </w:tcPr>
          <w:p w14:paraId="7920A5A0" w14:textId="77777777" w:rsidR="005F08FF" w:rsidRPr="00816EA0" w:rsidRDefault="005F08FF" w:rsidP="00816EA0">
            <w:pPr>
              <w:pStyle w:val="msonormalcxspmiddle"/>
              <w:suppressAutoHyphens/>
              <w:snapToGrid w:val="0"/>
              <w:spacing w:before="0" w:beforeAutospacing="0" w:after="0" w:afterAutospacing="0"/>
              <w:ind w:firstLine="540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4829" w:type="dxa"/>
          </w:tcPr>
          <w:p w14:paraId="747EF42A" w14:textId="77777777" w:rsidR="005F08FF" w:rsidRPr="00816EA0" w:rsidRDefault="005F08FF" w:rsidP="00816EA0">
            <w:pPr>
              <w:pStyle w:val="msonormalcxspmiddle"/>
              <w:suppressAutoHyphens/>
              <w:spacing w:before="0" w:beforeAutospacing="0" w:after="0" w:afterAutospacing="0"/>
              <w:ind w:left="119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Председателю подкомиссии по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верификации данных показателей эффективности других видов работ,</w:t>
            </w:r>
          </w:p>
          <w:p w14:paraId="4569F800" w14:textId="77777777" w:rsidR="005F08FF" w:rsidRPr="00816EA0" w:rsidRDefault="005F08FF" w:rsidP="00816EA0">
            <w:pPr>
              <w:ind w:left="11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первому проректору </w:t>
            </w:r>
            <w:r>
              <w:rPr>
                <w:rFonts w:ascii="Times New Roman" w:eastAsia="SimSun;宋体" w:hAnsi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проректору по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международной деятельности и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информационной политике</w:t>
            </w:r>
          </w:p>
          <w:p w14:paraId="0D5C04E0" w14:textId="77777777" w:rsidR="005F08FF" w:rsidRPr="00816EA0" w:rsidRDefault="005F08FF" w:rsidP="00816EA0">
            <w:pPr>
              <w:pStyle w:val="msonormalcxspmiddle"/>
              <w:suppressAutoHyphens/>
              <w:spacing w:before="0" w:beforeAutospacing="0" w:after="0" w:afterAutospacing="0"/>
              <w:ind w:left="119"/>
              <w:contextualSpacing/>
              <w:rPr>
                <w:i/>
                <w:iCs/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Юрченко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С.В.</w:t>
            </w:r>
          </w:p>
        </w:tc>
      </w:tr>
    </w:tbl>
    <w:p w14:paraId="40D739E9" w14:textId="77777777" w:rsidR="005F08FF" w:rsidRPr="00816EA0" w:rsidRDefault="005F08FF" w:rsidP="00816EA0">
      <w:pPr>
        <w:pStyle w:val="msonormalcxspmiddle"/>
        <w:spacing w:before="0" w:beforeAutospacing="0" w:after="0" w:afterAutospacing="0"/>
        <w:ind w:firstLine="540"/>
        <w:contextualSpacing/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СЛУЖЕБНАЯ ЗАПИСКА</w:t>
      </w:r>
    </w:p>
    <w:p w14:paraId="1BD5804E" w14:textId="77777777" w:rsidR="005F08FF" w:rsidRPr="00816EA0" w:rsidRDefault="005F08FF" w:rsidP="00816EA0">
      <w:pPr>
        <w:pStyle w:val="msonormalcxspmiddle"/>
        <w:spacing w:before="0" w:beforeAutospacing="0" w:after="0" w:afterAutospacing="0"/>
        <w:ind w:firstLine="540"/>
        <w:contextualSpacing/>
        <w:jc w:val="both"/>
        <w:rPr>
          <w:sz w:val="20"/>
          <w:szCs w:val="20"/>
        </w:rPr>
      </w:pPr>
    </w:p>
    <w:p w14:paraId="68A7EFF3" w14:textId="77777777" w:rsidR="005F08FF" w:rsidRPr="00816EA0" w:rsidRDefault="005F08FF" w:rsidP="00816EA0">
      <w:pPr>
        <w:pStyle w:val="msonormalcxspmiddle"/>
        <w:spacing w:before="0" w:beforeAutospacing="0" w:after="0" w:afterAutospacing="0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Прошу распределить вклад в нижеуказанный результат по показателю между следующими исполнителями из числа работников Университета, заключивших эффективный контракт:</w:t>
      </w:r>
    </w:p>
    <w:p w14:paraId="0DAD1F49" w14:textId="77777777" w:rsidR="005F08FF" w:rsidRPr="00816EA0" w:rsidRDefault="005F08FF" w:rsidP="00816EA0">
      <w:pPr>
        <w:pStyle w:val="msonormalcxspmiddle"/>
        <w:spacing w:before="0" w:beforeAutospacing="0" w:after="0" w:afterAutospacing="0"/>
        <w:ind w:firstLine="540"/>
        <w:contextualSpacing/>
        <w:rPr>
          <w:sz w:val="28"/>
          <w:szCs w:val="28"/>
        </w:rPr>
      </w:pPr>
      <w:r>
        <w:rPr>
          <w:sz w:val="28"/>
          <w:szCs w:val="28"/>
        </w:rPr>
        <w:t>наименование результата:</w:t>
      </w:r>
    </w:p>
    <w:p w14:paraId="4595FD79" w14:textId="77777777" w:rsidR="005F08FF" w:rsidRPr="00816EA0" w:rsidRDefault="005F08FF" w:rsidP="00816EA0">
      <w:pPr>
        <w:pStyle w:val="msonormalcxspmiddle"/>
        <w:spacing w:before="0" w:beforeAutospacing="0" w:after="0" w:afterAutospacing="0"/>
        <w:ind w:firstLine="540"/>
        <w:contextualSpacing/>
        <w:rPr>
          <w:sz w:val="10"/>
          <w:szCs w:val="10"/>
        </w:rPr>
      </w:pPr>
    </w:p>
    <w:p w14:paraId="2629EF83" w14:textId="77777777" w:rsidR="005F08FF" w:rsidRPr="00816EA0" w:rsidRDefault="005F08FF" w:rsidP="00816EA0">
      <w:pPr>
        <w:pStyle w:val="msonormalcxspmiddle"/>
        <w:spacing w:before="0" w:beforeAutospacing="0" w:after="0" w:afterAutospacing="0"/>
        <w:contextualSpacing/>
        <w:rPr>
          <w:sz w:val="28"/>
          <w:szCs w:val="28"/>
        </w:rPr>
      </w:pPr>
      <w:r>
        <w:rPr>
          <w:sz w:val="28"/>
          <w:szCs w:val="28"/>
        </w:rPr>
        <w:t>«_________________________________________________________________</w:t>
      </w:r>
    </w:p>
    <w:p w14:paraId="31D6454A" w14:textId="77777777" w:rsidR="005F08FF" w:rsidRPr="00816EA0" w:rsidRDefault="005F08FF" w:rsidP="00816EA0">
      <w:pPr>
        <w:pStyle w:val="msonormalcxspmiddle"/>
        <w:spacing w:before="0" w:beforeAutospacing="0" w:after="0" w:afterAutospacing="0"/>
        <w:contextualSpacing/>
        <w:rPr>
          <w:sz w:val="28"/>
          <w:szCs w:val="28"/>
        </w:rPr>
      </w:pPr>
    </w:p>
    <w:p w14:paraId="042CF36A" w14:textId="77777777" w:rsidR="005F08FF" w:rsidRPr="00816EA0" w:rsidRDefault="005F08FF" w:rsidP="00816EA0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_________________________________________________________________»</w:t>
      </w:r>
    </w:p>
    <w:p w14:paraId="4B82E094" w14:textId="77777777" w:rsidR="005F08FF" w:rsidRPr="00816EA0" w:rsidRDefault="005F08FF" w:rsidP="00816EA0">
      <w:pPr>
        <w:pStyle w:val="msonormalcxspmiddle"/>
        <w:spacing w:before="0" w:beforeAutospacing="0" w:after="0" w:afterAutospacing="0"/>
        <w:ind w:firstLine="540"/>
        <w:contextualSpacing/>
        <w:jc w:val="both"/>
        <w:rPr>
          <w:sz w:val="28"/>
          <w:szCs w:val="28"/>
        </w:rPr>
      </w:pPr>
    </w:p>
    <w:p w14:paraId="76EE7B02" w14:textId="77777777" w:rsidR="005F08FF" w:rsidRPr="00816EA0" w:rsidRDefault="005F08FF" w:rsidP="00816EA0">
      <w:pPr>
        <w:pStyle w:val="msonormalcxspmiddle"/>
        <w:spacing w:before="0" w:beforeAutospacing="0" w:after="0" w:afterAutospacing="0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выходные данные подтверждающего документа:</w:t>
      </w:r>
    </w:p>
    <w:p w14:paraId="35F1F57C" w14:textId="77777777" w:rsidR="005F08FF" w:rsidRPr="00816EA0" w:rsidRDefault="005F08FF" w:rsidP="00816EA0">
      <w:pPr>
        <w:pStyle w:val="msonormalcxspmiddle"/>
        <w:spacing w:before="0" w:beforeAutospacing="0" w:after="0" w:afterAutospacing="0"/>
        <w:ind w:firstLine="540"/>
        <w:contextualSpacing/>
        <w:jc w:val="both"/>
        <w:rPr>
          <w:sz w:val="10"/>
          <w:szCs w:val="10"/>
        </w:rPr>
      </w:pPr>
    </w:p>
    <w:p w14:paraId="1E637655" w14:textId="77777777" w:rsidR="005F08FF" w:rsidRPr="00816EA0" w:rsidRDefault="005F08FF" w:rsidP="00816EA0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68BF5E03" w14:textId="77777777" w:rsidR="005F08FF" w:rsidRPr="00816EA0" w:rsidRDefault="005F08FF" w:rsidP="00816EA0">
      <w:pPr>
        <w:pStyle w:val="msonormalcxspmiddle"/>
        <w:spacing w:before="0" w:beforeAutospacing="0" w:after="0" w:afterAutospacing="0"/>
        <w:ind w:firstLine="540"/>
        <w:contextualSpacing/>
        <w:jc w:val="both"/>
        <w:rPr>
          <w:sz w:val="28"/>
          <w:szCs w:val="28"/>
        </w:rPr>
      </w:pPr>
    </w:p>
    <w:p w14:paraId="10868FB4" w14:textId="77777777" w:rsidR="005F08FF" w:rsidRPr="00816EA0" w:rsidRDefault="005F08FF" w:rsidP="00816EA0">
      <w:pPr>
        <w:pStyle w:val="msonormalcxspmiddle"/>
        <w:spacing w:before="0" w:beforeAutospacing="0" w:after="0" w:afterAutospacing="0"/>
        <w:ind w:firstLine="540"/>
        <w:contextualSpacing/>
        <w:rPr>
          <w:sz w:val="28"/>
          <w:szCs w:val="28"/>
        </w:rPr>
      </w:pPr>
      <w:r>
        <w:rPr>
          <w:sz w:val="28"/>
          <w:szCs w:val="28"/>
        </w:rPr>
        <w:t>интернет-ссылка на сайт (при наличии):</w:t>
      </w:r>
    </w:p>
    <w:p w14:paraId="1543B479" w14:textId="77777777" w:rsidR="005F08FF" w:rsidRPr="00816EA0" w:rsidRDefault="005F08FF" w:rsidP="00816EA0">
      <w:pPr>
        <w:pStyle w:val="msonormalcxspmiddle"/>
        <w:spacing w:before="0" w:beforeAutospacing="0" w:after="0" w:afterAutospacing="0"/>
        <w:ind w:firstLine="540"/>
        <w:contextualSpacing/>
        <w:rPr>
          <w:sz w:val="10"/>
          <w:szCs w:val="10"/>
        </w:rPr>
      </w:pPr>
    </w:p>
    <w:p w14:paraId="616F55C1" w14:textId="77777777" w:rsidR="005F08FF" w:rsidRPr="00816EA0" w:rsidRDefault="005F08FF" w:rsidP="00816EA0">
      <w:pPr>
        <w:pStyle w:val="msonormalcxspmiddle"/>
        <w:spacing w:before="0" w:beforeAutospacing="0" w:after="0" w:afterAutospacing="0"/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0739B81D" w14:textId="77777777" w:rsidR="005F08FF" w:rsidRPr="00816EA0" w:rsidRDefault="005F08FF" w:rsidP="00816EA0">
      <w:pPr>
        <w:pStyle w:val="msonormalcxspmiddle"/>
        <w:spacing w:before="0" w:beforeAutospacing="0" w:after="0" w:afterAutospacing="0"/>
        <w:ind w:firstLine="540"/>
        <w:contextualSpacing/>
        <w:jc w:val="both"/>
        <w:rPr>
          <w:iCs/>
          <w:sz w:val="28"/>
          <w:szCs w:val="28"/>
        </w:rPr>
      </w:pPr>
    </w:p>
    <w:tbl>
      <w:tblPr>
        <w:tblW w:w="9842" w:type="dxa"/>
        <w:tblInd w:w="-10" w:type="dxa"/>
        <w:tblLayout w:type="fixed"/>
        <w:tblCellMar>
          <w:left w:w="113" w:type="dxa"/>
        </w:tblCellMar>
        <w:tblLook w:val="04A0" w:firstRow="1" w:lastRow="0" w:firstColumn="1" w:lastColumn="0" w:noHBand="0" w:noVBand="1"/>
      </w:tblPr>
      <w:tblGrid>
        <w:gridCol w:w="3002"/>
        <w:gridCol w:w="3779"/>
        <w:gridCol w:w="1262"/>
        <w:gridCol w:w="1799"/>
      </w:tblGrid>
      <w:tr w:rsidR="005F08FF" w:rsidRPr="00816EA0" w14:paraId="15A88E7A" w14:textId="77777777" w:rsidTr="00F07DA9">
        <w:trPr>
          <w:trHeight w:val="1403"/>
        </w:trPr>
        <w:tc>
          <w:tcPr>
            <w:tcW w:w="30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4C58F2B2" w14:textId="77777777" w:rsidR="005F08FF" w:rsidRPr="00816EA0" w:rsidRDefault="005F08FF" w:rsidP="00816EA0">
            <w:pPr>
              <w:pStyle w:val="msonormalcxspmiddle"/>
              <w:suppressAutoHyphens/>
              <w:spacing w:before="0" w:beforeAutospacing="0" w:after="0" w:afterAutospacing="0"/>
              <w:ind w:left="10" w:right="-79"/>
              <w:contextualSpacing/>
              <w:jc w:val="center"/>
            </w:pPr>
            <w:r>
              <w:rPr>
                <w:sz w:val="26"/>
                <w:szCs w:val="26"/>
              </w:rPr>
              <w:t>ФИО работника (полностью)</w:t>
            </w:r>
          </w:p>
        </w:tc>
        <w:tc>
          <w:tcPr>
            <w:tcW w:w="3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0B637F6B" w14:textId="77777777" w:rsidR="005F08FF" w:rsidRPr="00816EA0" w:rsidRDefault="005F08FF" w:rsidP="00816EA0">
            <w:pPr>
              <w:pStyle w:val="msonormalcxspmiddle"/>
              <w:suppressAutoHyphens/>
              <w:spacing w:before="0" w:beforeAutospacing="0" w:after="0" w:afterAutospacing="0"/>
              <w:ind w:left="-112" w:right="-110"/>
              <w:contextualSpacing/>
              <w:jc w:val="center"/>
            </w:pPr>
            <w:r>
              <w:rPr>
                <w:sz w:val="26"/>
                <w:szCs w:val="26"/>
              </w:rPr>
              <w:t>Должность работника (полностью, с указанием структурного подразделения (филиала))</w:t>
            </w: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031BDCCE" w14:textId="77777777" w:rsidR="005F08FF" w:rsidRPr="00816EA0" w:rsidRDefault="005F08FF" w:rsidP="00816EA0">
            <w:pPr>
              <w:pStyle w:val="msonormalcxspmiddle"/>
              <w:suppressAutoHyphens/>
              <w:spacing w:before="0" w:beforeAutospacing="0" w:after="0" w:afterAutospacing="0"/>
              <w:ind w:left="-111" w:right="-79"/>
              <w:contextualSpacing/>
              <w:jc w:val="center"/>
            </w:pPr>
            <w:r>
              <w:rPr>
                <w:sz w:val="26"/>
                <w:szCs w:val="26"/>
              </w:rPr>
              <w:t>Вклад работника (%)*</w:t>
            </w:r>
          </w:p>
        </w:tc>
        <w:tc>
          <w:tcPr>
            <w:tcW w:w="17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EF26F66" w14:textId="77777777" w:rsidR="005F08FF" w:rsidRPr="00816EA0" w:rsidRDefault="005F08FF" w:rsidP="00816EA0">
            <w:pPr>
              <w:pStyle w:val="msonormalcxspmiddle"/>
              <w:suppressAutoHyphens/>
              <w:spacing w:before="0" w:beforeAutospacing="0" w:after="0" w:afterAutospacing="0"/>
              <w:ind w:left="10" w:right="-79"/>
              <w:contextualSpacing/>
              <w:jc w:val="center"/>
            </w:pPr>
            <w:r>
              <w:rPr>
                <w:sz w:val="26"/>
                <w:szCs w:val="26"/>
              </w:rPr>
              <w:t>Подписи работников</w:t>
            </w:r>
          </w:p>
        </w:tc>
      </w:tr>
      <w:tr w:rsidR="005F08FF" w:rsidRPr="00816EA0" w14:paraId="1D76257A" w14:textId="77777777" w:rsidTr="00F07DA9">
        <w:trPr>
          <w:trHeight w:val="696"/>
        </w:trPr>
        <w:tc>
          <w:tcPr>
            <w:tcW w:w="30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7E6E9072" w14:textId="77777777" w:rsidR="005F08FF" w:rsidRPr="00816EA0" w:rsidRDefault="005F08FF" w:rsidP="00816EA0">
            <w:pPr>
              <w:pStyle w:val="msonormalcxspmiddle"/>
              <w:suppressAutoHyphens/>
              <w:snapToGrid w:val="0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72A8531B" w14:textId="77777777" w:rsidR="005F08FF" w:rsidRPr="00816EA0" w:rsidRDefault="005F08FF" w:rsidP="00816EA0">
            <w:pPr>
              <w:pStyle w:val="msonormalcxspmiddle"/>
              <w:suppressAutoHyphens/>
              <w:snapToGrid w:val="0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3E893004" w14:textId="77777777" w:rsidR="005F08FF" w:rsidRPr="00816EA0" w:rsidRDefault="005F08FF" w:rsidP="00816EA0">
            <w:pPr>
              <w:pStyle w:val="msonormalcxspmiddle"/>
              <w:suppressAutoHyphens/>
              <w:snapToGrid w:val="0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7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003D103" w14:textId="77777777" w:rsidR="005F08FF" w:rsidRPr="00816EA0" w:rsidRDefault="005F08FF" w:rsidP="00816EA0">
            <w:pPr>
              <w:pStyle w:val="msonormalcxspmiddle"/>
              <w:suppressAutoHyphens/>
              <w:snapToGrid w:val="0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5F08FF" w:rsidRPr="00816EA0" w14:paraId="0F1104E3" w14:textId="77777777" w:rsidTr="00F07DA9">
        <w:trPr>
          <w:trHeight w:val="696"/>
        </w:trPr>
        <w:tc>
          <w:tcPr>
            <w:tcW w:w="30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58887470" w14:textId="77777777" w:rsidR="005F08FF" w:rsidRPr="00816EA0" w:rsidRDefault="005F08FF" w:rsidP="00816EA0">
            <w:pPr>
              <w:pStyle w:val="msonormalcxspmiddle"/>
              <w:suppressAutoHyphens/>
              <w:snapToGrid w:val="0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05E7D298" w14:textId="77777777" w:rsidR="005F08FF" w:rsidRPr="00816EA0" w:rsidRDefault="005F08FF" w:rsidP="00816EA0">
            <w:pPr>
              <w:pStyle w:val="msonormalcxspmiddle"/>
              <w:suppressAutoHyphens/>
              <w:snapToGrid w:val="0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2986C5E5" w14:textId="77777777" w:rsidR="005F08FF" w:rsidRPr="00816EA0" w:rsidRDefault="005F08FF" w:rsidP="00816EA0">
            <w:pPr>
              <w:pStyle w:val="msonormalcxspmiddle"/>
              <w:suppressAutoHyphens/>
              <w:snapToGrid w:val="0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7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262B045" w14:textId="77777777" w:rsidR="005F08FF" w:rsidRPr="00816EA0" w:rsidRDefault="005F08FF" w:rsidP="00816EA0">
            <w:pPr>
              <w:pStyle w:val="msonormalcxspmiddle"/>
              <w:suppressAutoHyphens/>
              <w:snapToGrid w:val="0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5F08FF" w:rsidRPr="00816EA0" w14:paraId="64AC0CC6" w14:textId="77777777" w:rsidTr="00F07DA9">
        <w:trPr>
          <w:trHeight w:val="696"/>
        </w:trPr>
        <w:tc>
          <w:tcPr>
            <w:tcW w:w="30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1AF52653" w14:textId="77777777" w:rsidR="005F08FF" w:rsidRPr="00816EA0" w:rsidRDefault="005F08FF" w:rsidP="00816EA0">
            <w:pPr>
              <w:pStyle w:val="msonormalcxspmiddle"/>
              <w:suppressAutoHyphens/>
              <w:snapToGrid w:val="0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49CBF7EC" w14:textId="77777777" w:rsidR="005F08FF" w:rsidRPr="00816EA0" w:rsidRDefault="005F08FF" w:rsidP="00816EA0">
            <w:pPr>
              <w:pStyle w:val="msonormalcxspmiddle"/>
              <w:suppressAutoHyphens/>
              <w:snapToGrid w:val="0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30F2F44C" w14:textId="77777777" w:rsidR="005F08FF" w:rsidRPr="00816EA0" w:rsidRDefault="005F08FF" w:rsidP="00816EA0">
            <w:pPr>
              <w:pStyle w:val="msonormalcxspmiddle"/>
              <w:suppressAutoHyphens/>
              <w:snapToGrid w:val="0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7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392E019" w14:textId="77777777" w:rsidR="005F08FF" w:rsidRPr="00816EA0" w:rsidRDefault="005F08FF" w:rsidP="00816EA0">
            <w:pPr>
              <w:pStyle w:val="msonormalcxspmiddle"/>
              <w:suppressAutoHyphens/>
              <w:snapToGrid w:val="0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5F08FF" w:rsidRPr="00816EA0" w14:paraId="69A1F9B2" w14:textId="77777777" w:rsidTr="00F07DA9">
        <w:trPr>
          <w:trHeight w:val="696"/>
        </w:trPr>
        <w:tc>
          <w:tcPr>
            <w:tcW w:w="30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37730523" w14:textId="77777777" w:rsidR="005F08FF" w:rsidRPr="00816EA0" w:rsidRDefault="005F08FF" w:rsidP="00816EA0">
            <w:pPr>
              <w:pStyle w:val="msonormalcxspmiddle"/>
              <w:suppressAutoHyphens/>
              <w:snapToGrid w:val="0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5298D732" w14:textId="77777777" w:rsidR="005F08FF" w:rsidRPr="00816EA0" w:rsidRDefault="005F08FF" w:rsidP="00816EA0">
            <w:pPr>
              <w:pStyle w:val="msonormalcxspmiddle"/>
              <w:suppressAutoHyphens/>
              <w:snapToGrid w:val="0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4C847DF1" w14:textId="77777777" w:rsidR="005F08FF" w:rsidRPr="00816EA0" w:rsidRDefault="005F08FF" w:rsidP="00816EA0">
            <w:pPr>
              <w:pStyle w:val="msonormalcxspmiddle"/>
              <w:suppressAutoHyphens/>
              <w:snapToGrid w:val="0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7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1E06C28" w14:textId="77777777" w:rsidR="005F08FF" w:rsidRPr="00816EA0" w:rsidRDefault="005F08FF" w:rsidP="00816EA0">
            <w:pPr>
              <w:pStyle w:val="msonormalcxspmiddle"/>
              <w:suppressAutoHyphens/>
              <w:snapToGrid w:val="0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5F08FF" w:rsidRPr="00816EA0" w14:paraId="78BB8A42" w14:textId="77777777" w:rsidTr="00F07DA9">
        <w:trPr>
          <w:trHeight w:val="696"/>
        </w:trPr>
        <w:tc>
          <w:tcPr>
            <w:tcW w:w="30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05F5003A" w14:textId="77777777" w:rsidR="005F08FF" w:rsidRPr="00816EA0" w:rsidRDefault="005F08FF" w:rsidP="00816EA0">
            <w:pPr>
              <w:pStyle w:val="msonormalcxspmiddle"/>
              <w:suppressAutoHyphens/>
              <w:snapToGrid w:val="0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23166D64" w14:textId="77777777" w:rsidR="005F08FF" w:rsidRPr="00816EA0" w:rsidRDefault="005F08FF" w:rsidP="00816EA0">
            <w:pPr>
              <w:pStyle w:val="msonormalcxspmiddle"/>
              <w:suppressAutoHyphens/>
              <w:snapToGrid w:val="0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2E6F5146" w14:textId="77777777" w:rsidR="005F08FF" w:rsidRPr="00816EA0" w:rsidRDefault="005F08FF" w:rsidP="00816EA0">
            <w:pPr>
              <w:pStyle w:val="msonormalcxspmiddle"/>
              <w:suppressAutoHyphens/>
              <w:snapToGrid w:val="0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7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F8DA9E4" w14:textId="77777777" w:rsidR="005F08FF" w:rsidRPr="00816EA0" w:rsidRDefault="005F08FF" w:rsidP="00816EA0">
            <w:pPr>
              <w:pStyle w:val="msonormalcxspmiddle"/>
              <w:suppressAutoHyphens/>
              <w:snapToGrid w:val="0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en-US"/>
              </w:rPr>
            </w:pPr>
          </w:p>
        </w:tc>
      </w:tr>
    </w:tbl>
    <w:p w14:paraId="4DB3FEAF" w14:textId="77777777" w:rsidR="005F08FF" w:rsidRPr="00816EA0" w:rsidRDefault="005F08FF" w:rsidP="00816EA0">
      <w:pPr>
        <w:pStyle w:val="msonormalcxspmiddle"/>
        <w:spacing w:before="0" w:beforeAutospacing="0" w:after="0" w:afterAutospacing="0"/>
        <w:ind w:firstLine="539"/>
        <w:contextualSpacing/>
        <w:jc w:val="both"/>
      </w:pPr>
      <w:r>
        <w:t>* должен суммарно составлять 100%</w:t>
      </w:r>
    </w:p>
    <w:p w14:paraId="0D3E7165" w14:textId="77777777" w:rsidR="005F08FF" w:rsidRPr="00816EA0" w:rsidRDefault="005F08FF" w:rsidP="00816EA0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br w:type="page"/>
      </w:r>
      <w:r>
        <w:rPr>
          <w:sz w:val="28"/>
          <w:szCs w:val="28"/>
        </w:rPr>
        <w:lastRenderedPageBreak/>
        <w:t>Соорганизаторы / исполнители, являющиеся работниками Университета и не заключившие эффективный контракт:</w:t>
      </w:r>
    </w:p>
    <w:p w14:paraId="2F90DFCC" w14:textId="77777777" w:rsidR="005F08FF" w:rsidRPr="00816EA0" w:rsidRDefault="005F08FF" w:rsidP="00816EA0">
      <w:pPr>
        <w:pStyle w:val="msonormalcxspmiddle"/>
        <w:spacing w:before="0" w:beforeAutospacing="0" w:after="0" w:afterAutospacing="0"/>
        <w:contextualSpacing/>
        <w:jc w:val="both"/>
        <w:rPr>
          <w:sz w:val="10"/>
          <w:szCs w:val="10"/>
        </w:rPr>
      </w:pPr>
    </w:p>
    <w:p w14:paraId="63E6601C" w14:textId="77777777" w:rsidR="005F08FF" w:rsidRPr="00816EA0" w:rsidRDefault="005F08FF" w:rsidP="00816EA0">
      <w:pPr>
        <w:pStyle w:val="msonormalcxspmiddle"/>
        <w:spacing w:before="0" w:beforeAutospacing="0" w:after="0" w:afterAutospacing="0"/>
        <w:contextualSpacing/>
        <w:jc w:val="center"/>
        <w:rPr>
          <w:sz w:val="20"/>
          <w:szCs w:val="20"/>
        </w:rPr>
      </w:pPr>
      <w:r>
        <w:rPr>
          <w:sz w:val="28"/>
          <w:szCs w:val="28"/>
        </w:rPr>
        <w:t>__________________________________________________________________</w:t>
      </w:r>
    </w:p>
    <w:p w14:paraId="18020B8F" w14:textId="77777777" w:rsidR="005F08FF" w:rsidRPr="00816EA0" w:rsidRDefault="005F08FF" w:rsidP="00816EA0">
      <w:pPr>
        <w:pStyle w:val="msonormalcxspmiddle"/>
        <w:spacing w:before="0" w:beforeAutospacing="0" w:after="0" w:afterAutospacing="0"/>
        <w:contextualSpacing/>
        <w:jc w:val="center"/>
        <w:rPr>
          <w:spacing w:val="-6"/>
          <w:sz w:val="20"/>
          <w:szCs w:val="20"/>
        </w:rPr>
      </w:pPr>
      <w:r>
        <w:rPr>
          <w:spacing w:val="-6"/>
          <w:sz w:val="20"/>
          <w:szCs w:val="20"/>
        </w:rPr>
        <w:t>(ФИО, должность, структурное подразделение (филиал))</w:t>
      </w:r>
    </w:p>
    <w:p w14:paraId="21822A51" w14:textId="77777777" w:rsidR="005F08FF" w:rsidRPr="00816EA0" w:rsidRDefault="005F08FF" w:rsidP="00816EA0">
      <w:pPr>
        <w:pStyle w:val="msonormalcxspmiddle"/>
        <w:spacing w:before="0" w:beforeAutospacing="0" w:after="0" w:afterAutospacing="0"/>
        <w:contextualSpacing/>
        <w:rPr>
          <w:sz w:val="20"/>
          <w:szCs w:val="20"/>
        </w:rPr>
      </w:pPr>
    </w:p>
    <w:p w14:paraId="199E3633" w14:textId="77777777" w:rsidR="005F08FF" w:rsidRPr="00816EA0" w:rsidRDefault="005F08FF" w:rsidP="00816EA0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Соорганизаторы / исполнители из числа обучающихся, научных сотрудников: </w:t>
      </w:r>
    </w:p>
    <w:p w14:paraId="65921505" w14:textId="77777777" w:rsidR="005F08FF" w:rsidRPr="00816EA0" w:rsidRDefault="005F08FF" w:rsidP="00816EA0">
      <w:pPr>
        <w:pStyle w:val="msonormalcxspmiddle"/>
        <w:spacing w:before="0" w:beforeAutospacing="0" w:after="0" w:afterAutospacing="0"/>
        <w:contextualSpacing/>
        <w:jc w:val="both"/>
        <w:rPr>
          <w:sz w:val="10"/>
          <w:szCs w:val="10"/>
        </w:rPr>
      </w:pPr>
    </w:p>
    <w:p w14:paraId="303D607F" w14:textId="77777777" w:rsidR="005F08FF" w:rsidRPr="00816EA0" w:rsidRDefault="005F08FF" w:rsidP="00816EA0">
      <w:pPr>
        <w:pStyle w:val="msonormalcxspmiddle"/>
        <w:spacing w:before="0" w:beforeAutospacing="0" w:after="0" w:afterAutospacing="0"/>
        <w:contextualSpacing/>
        <w:jc w:val="center"/>
        <w:rPr>
          <w:sz w:val="20"/>
          <w:szCs w:val="20"/>
        </w:rPr>
      </w:pPr>
      <w:r>
        <w:rPr>
          <w:sz w:val="28"/>
          <w:szCs w:val="28"/>
        </w:rPr>
        <w:t>__________________________________________________________________</w:t>
      </w:r>
    </w:p>
    <w:p w14:paraId="3DABAF65" w14:textId="77777777" w:rsidR="005F08FF" w:rsidRPr="00816EA0" w:rsidRDefault="005F08FF" w:rsidP="00816EA0">
      <w:pPr>
        <w:pStyle w:val="msonormalcxspmiddle"/>
        <w:spacing w:before="0" w:beforeAutospacing="0" w:after="0" w:afterAutospacing="0"/>
        <w:contextualSpacing/>
        <w:jc w:val="center"/>
        <w:rPr>
          <w:sz w:val="28"/>
          <w:szCs w:val="28"/>
        </w:rPr>
      </w:pPr>
      <w:r>
        <w:rPr>
          <w:sz w:val="20"/>
          <w:szCs w:val="20"/>
        </w:rPr>
        <w:t>(ФИО, место обучения / должность, структурное подразделение (филиал))</w:t>
      </w:r>
    </w:p>
    <w:p w14:paraId="7E748590" w14:textId="77777777" w:rsidR="005F08FF" w:rsidRPr="00816EA0" w:rsidRDefault="005F08FF" w:rsidP="00816EA0">
      <w:pPr>
        <w:pStyle w:val="msonormalcxspmiddle"/>
        <w:spacing w:before="0" w:beforeAutospacing="0" w:after="0" w:afterAutospacing="0"/>
        <w:contextualSpacing/>
        <w:jc w:val="both"/>
        <w:rPr>
          <w:sz w:val="20"/>
          <w:szCs w:val="20"/>
        </w:rPr>
      </w:pPr>
    </w:p>
    <w:p w14:paraId="5734D747" w14:textId="77777777" w:rsidR="005F08FF" w:rsidRPr="00816EA0" w:rsidRDefault="005F08FF" w:rsidP="00816EA0">
      <w:pPr>
        <w:pStyle w:val="msonormalcxspmiddle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Соорганизаторы / исполнители, не являющиеся работниками Университета:</w:t>
      </w:r>
    </w:p>
    <w:p w14:paraId="2133A346" w14:textId="77777777" w:rsidR="005F08FF" w:rsidRPr="00816EA0" w:rsidRDefault="005F08FF" w:rsidP="00816EA0">
      <w:pPr>
        <w:pStyle w:val="msonormalcxspmiddle"/>
        <w:spacing w:before="0" w:beforeAutospacing="0" w:after="0" w:afterAutospacing="0"/>
        <w:contextualSpacing/>
        <w:jc w:val="both"/>
        <w:rPr>
          <w:sz w:val="10"/>
          <w:szCs w:val="10"/>
        </w:rPr>
      </w:pPr>
    </w:p>
    <w:p w14:paraId="550B7E28" w14:textId="77777777" w:rsidR="005F08FF" w:rsidRPr="00816EA0" w:rsidRDefault="005F08FF" w:rsidP="00816EA0">
      <w:pPr>
        <w:pStyle w:val="msonormalcxspmiddle"/>
        <w:spacing w:before="0" w:beforeAutospacing="0" w:after="0" w:afterAutospacing="0"/>
        <w:contextualSpacing/>
        <w:jc w:val="center"/>
        <w:rPr>
          <w:sz w:val="20"/>
          <w:szCs w:val="20"/>
        </w:rPr>
      </w:pPr>
      <w:r>
        <w:rPr>
          <w:sz w:val="28"/>
          <w:szCs w:val="28"/>
        </w:rPr>
        <w:t>__________________________________________________________________</w:t>
      </w:r>
    </w:p>
    <w:p w14:paraId="34F3BA8B" w14:textId="77777777" w:rsidR="005F08FF" w:rsidRPr="00816EA0" w:rsidRDefault="005F08FF" w:rsidP="00816EA0">
      <w:pPr>
        <w:pStyle w:val="msonormalcxspmiddle"/>
        <w:spacing w:before="0" w:beforeAutospacing="0" w:after="0" w:afterAutospacing="0"/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(ФИО)</w:t>
      </w:r>
    </w:p>
    <w:p w14:paraId="05484390" w14:textId="77777777" w:rsidR="005F08FF" w:rsidRPr="00816EA0" w:rsidRDefault="005F08FF" w:rsidP="00816EA0">
      <w:pPr>
        <w:pStyle w:val="msonormalcxspmiddle"/>
        <w:spacing w:before="0" w:beforeAutospacing="0" w:after="0" w:afterAutospacing="0"/>
        <w:contextualSpacing/>
        <w:jc w:val="right"/>
        <w:rPr>
          <w:sz w:val="20"/>
          <w:szCs w:val="20"/>
        </w:rPr>
      </w:pPr>
    </w:p>
    <w:p w14:paraId="40548F5A" w14:textId="77777777" w:rsidR="005F08FF" w:rsidRPr="00816EA0" w:rsidRDefault="005F08FF" w:rsidP="00816EA0">
      <w:pPr>
        <w:jc w:val="both"/>
        <w:rPr>
          <w:rFonts w:ascii="Times New Roman" w:hAnsi="Times New Roman"/>
          <w:sz w:val="28"/>
          <w:szCs w:val="28"/>
        </w:rPr>
      </w:pPr>
    </w:p>
    <w:p w14:paraId="070C57B3" w14:textId="77777777" w:rsidR="005F08FF" w:rsidRPr="00816EA0" w:rsidRDefault="005F08FF" w:rsidP="00816EA0">
      <w:pPr>
        <w:jc w:val="both"/>
        <w:rPr>
          <w:rFonts w:ascii="Times New Roman" w:hAnsi="Times New Roman"/>
          <w:sz w:val="10"/>
          <w:szCs w:val="10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3136"/>
        <w:gridCol w:w="3138"/>
        <w:gridCol w:w="3296"/>
      </w:tblGrid>
      <w:tr w:rsidR="005F08FF" w:rsidRPr="00816EA0" w14:paraId="05573708" w14:textId="77777777" w:rsidTr="00F07DA9">
        <w:tc>
          <w:tcPr>
            <w:tcW w:w="3136" w:type="dxa"/>
            <w:vAlign w:val="center"/>
          </w:tcPr>
          <w:p w14:paraId="7F8D25FF" w14:textId="77777777" w:rsidR="005F08FF" w:rsidRPr="00816EA0" w:rsidRDefault="005F08FF" w:rsidP="00816EA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____________</w:t>
            </w:r>
          </w:p>
        </w:tc>
        <w:tc>
          <w:tcPr>
            <w:tcW w:w="3138" w:type="dxa"/>
            <w:vAlign w:val="center"/>
          </w:tcPr>
          <w:p w14:paraId="64F79BC6" w14:textId="77777777" w:rsidR="005F08FF" w:rsidRPr="00816EA0" w:rsidRDefault="005F08FF" w:rsidP="00816EA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____________</w:t>
            </w:r>
          </w:p>
        </w:tc>
        <w:tc>
          <w:tcPr>
            <w:tcW w:w="3296" w:type="dxa"/>
            <w:vAlign w:val="center"/>
          </w:tcPr>
          <w:p w14:paraId="0A1FE9C1" w14:textId="77777777" w:rsidR="005F08FF" w:rsidRPr="00816EA0" w:rsidRDefault="005F08FF" w:rsidP="00816EA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______________________</w:t>
            </w:r>
          </w:p>
        </w:tc>
      </w:tr>
      <w:tr w:rsidR="005F08FF" w:rsidRPr="00816EA0" w14:paraId="6FD3C92F" w14:textId="77777777" w:rsidTr="00F07DA9">
        <w:tc>
          <w:tcPr>
            <w:tcW w:w="3136" w:type="dxa"/>
            <w:vAlign w:val="center"/>
          </w:tcPr>
          <w:p w14:paraId="7DE6DDEF" w14:textId="77777777" w:rsidR="005F08FF" w:rsidRPr="00816EA0" w:rsidRDefault="005F08FF" w:rsidP="00816E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(дата)</w:t>
            </w:r>
          </w:p>
        </w:tc>
        <w:tc>
          <w:tcPr>
            <w:tcW w:w="3138" w:type="dxa"/>
            <w:vAlign w:val="center"/>
          </w:tcPr>
          <w:p w14:paraId="1CDD043A" w14:textId="77777777" w:rsidR="005F08FF" w:rsidRPr="00816EA0" w:rsidRDefault="005F08FF" w:rsidP="00816E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3296" w:type="dxa"/>
            <w:vAlign w:val="center"/>
          </w:tcPr>
          <w:p w14:paraId="65F7D5D9" w14:textId="77777777" w:rsidR="005F08FF" w:rsidRPr="00816EA0" w:rsidRDefault="005F08FF" w:rsidP="00816E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(ФИО)</w:t>
            </w:r>
          </w:p>
        </w:tc>
      </w:tr>
    </w:tbl>
    <w:p w14:paraId="2ADA0ABC" w14:textId="77777777" w:rsidR="005F08FF" w:rsidRPr="00816EA0" w:rsidRDefault="005F08FF" w:rsidP="00816EA0">
      <w:pPr>
        <w:jc w:val="both"/>
        <w:rPr>
          <w:rFonts w:ascii="Times New Roman" w:hAnsi="Times New Roman"/>
          <w:sz w:val="28"/>
          <w:szCs w:val="28"/>
        </w:rPr>
      </w:pPr>
    </w:p>
    <w:p w14:paraId="09DA8F1D" w14:textId="77777777" w:rsidR="005F08FF" w:rsidRPr="00816EA0" w:rsidRDefault="005F08FF" w:rsidP="00816EA0">
      <w:pPr>
        <w:jc w:val="both"/>
        <w:rPr>
          <w:rFonts w:ascii="Times New Roman" w:hAnsi="Times New Roman"/>
          <w:sz w:val="28"/>
          <w:szCs w:val="28"/>
        </w:rPr>
      </w:pPr>
    </w:p>
    <w:p w14:paraId="20B10395" w14:textId="77777777" w:rsidR="005F08FF" w:rsidRPr="00816EA0" w:rsidRDefault="005F08FF" w:rsidP="00816EA0">
      <w:pPr>
        <w:ind w:firstLine="54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СОГЛАСОВАНО:</w:t>
      </w:r>
    </w:p>
    <w:p w14:paraId="41E33FDF" w14:textId="77777777" w:rsidR="005F08FF" w:rsidRPr="00816EA0" w:rsidRDefault="005F08FF" w:rsidP="00816EA0">
      <w:pPr>
        <w:outlineLvl w:val="0"/>
        <w:rPr>
          <w:rFonts w:ascii="Times New Roman" w:eastAsia="SimSun;宋体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информационным материалам:</w:t>
      </w:r>
    </w:p>
    <w:p w14:paraId="4616388F" w14:textId="77777777" w:rsidR="005F08FF" w:rsidRPr="00816EA0" w:rsidRDefault="005F08FF" w:rsidP="00816EA0">
      <w:pPr>
        <w:rPr>
          <w:rFonts w:ascii="Times New Roman" w:eastAsia="SimSun;宋体" w:hAnsi="Times New Roman"/>
          <w:sz w:val="28"/>
          <w:szCs w:val="28"/>
        </w:rPr>
      </w:pPr>
      <w:r>
        <w:rPr>
          <w:rFonts w:ascii="Times New Roman" w:eastAsia="SimSun;宋体" w:hAnsi="Times New Roman"/>
          <w:sz w:val="28"/>
          <w:szCs w:val="28"/>
        </w:rPr>
        <w:t xml:space="preserve">Заместитель руководителя – </w:t>
      </w:r>
    </w:p>
    <w:p w14:paraId="5D84AB07" w14:textId="77777777" w:rsidR="005F08FF" w:rsidRPr="00816EA0" w:rsidRDefault="005F08FF" w:rsidP="00816EA0">
      <w:pPr>
        <w:rPr>
          <w:rFonts w:ascii="Times New Roman" w:eastAsia="SimSun;宋体" w:hAnsi="Times New Roman"/>
          <w:sz w:val="28"/>
          <w:szCs w:val="28"/>
        </w:rPr>
      </w:pPr>
      <w:r>
        <w:rPr>
          <w:rFonts w:ascii="Times New Roman" w:eastAsia="SimSun;宋体" w:hAnsi="Times New Roman"/>
          <w:sz w:val="28"/>
          <w:szCs w:val="28"/>
        </w:rPr>
        <w:t>начальник отдела по связям</w:t>
      </w:r>
    </w:p>
    <w:p w14:paraId="45A206A8" w14:textId="77777777" w:rsidR="005F08FF" w:rsidRPr="00816EA0" w:rsidRDefault="005F08FF" w:rsidP="00816EA0">
      <w:pPr>
        <w:rPr>
          <w:rFonts w:ascii="Times New Roman" w:eastAsia="SimSun;宋体" w:hAnsi="Times New Roman"/>
          <w:sz w:val="28"/>
          <w:szCs w:val="28"/>
        </w:rPr>
      </w:pPr>
      <w:r>
        <w:rPr>
          <w:rFonts w:ascii="Times New Roman" w:eastAsia="SimSun;宋体" w:hAnsi="Times New Roman"/>
          <w:sz w:val="28"/>
          <w:szCs w:val="28"/>
        </w:rPr>
        <w:t>с общественностью Пресс-службы</w:t>
      </w:r>
      <w:r>
        <w:rPr>
          <w:rFonts w:ascii="Times New Roman" w:eastAsia="SimSun;宋体" w:hAnsi="Times New Roman"/>
          <w:sz w:val="28"/>
          <w:szCs w:val="28"/>
        </w:rPr>
        <w:tab/>
      </w:r>
      <w:r>
        <w:rPr>
          <w:rFonts w:ascii="Times New Roman" w:eastAsia="SimSun;宋体" w:hAnsi="Times New Roman"/>
          <w:sz w:val="28"/>
          <w:szCs w:val="28"/>
        </w:rPr>
        <w:tab/>
      </w:r>
      <w:r>
        <w:rPr>
          <w:rFonts w:ascii="Times New Roman" w:eastAsia="SimSun;宋体" w:hAnsi="Times New Roman"/>
          <w:sz w:val="28"/>
          <w:szCs w:val="28"/>
        </w:rPr>
        <w:tab/>
      </w:r>
      <w:r>
        <w:rPr>
          <w:rFonts w:ascii="Times New Roman" w:eastAsia="SimSun;宋体" w:hAnsi="Times New Roman"/>
          <w:sz w:val="28"/>
          <w:szCs w:val="28"/>
        </w:rPr>
        <w:tab/>
      </w:r>
      <w:r>
        <w:rPr>
          <w:rFonts w:ascii="Times New Roman" w:eastAsia="SimSun;宋体" w:hAnsi="Times New Roman"/>
          <w:sz w:val="28"/>
          <w:szCs w:val="28"/>
        </w:rPr>
        <w:tab/>
        <w:t>/_______________/</w:t>
      </w:r>
    </w:p>
    <w:p w14:paraId="73E63012" w14:textId="77777777" w:rsidR="005F08FF" w:rsidRPr="00816EA0" w:rsidRDefault="005F08FF" w:rsidP="00816EA0">
      <w:pPr>
        <w:jc w:val="right"/>
        <w:rPr>
          <w:rFonts w:ascii="Times New Roman" w:eastAsia="SimSun;宋体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>(ФИО)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p w14:paraId="60CF28F5" w14:textId="77777777" w:rsidR="005F08FF" w:rsidRPr="00816EA0" w:rsidRDefault="005F08FF" w:rsidP="00816EA0">
      <w:pPr>
        <w:rPr>
          <w:rFonts w:ascii="Times New Roman" w:eastAsia="SimSun;宋体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международным договорам, ассоциациям, программам студенческого обмена:</w:t>
      </w:r>
    </w:p>
    <w:p w14:paraId="06633A1D" w14:textId="77777777" w:rsidR="005F08FF" w:rsidRPr="00816EA0" w:rsidRDefault="005F08FF" w:rsidP="00816EA0">
      <w:pPr>
        <w:rPr>
          <w:rFonts w:ascii="Times New Roman" w:eastAsia="SimSun;宋体" w:hAnsi="Times New Roman"/>
          <w:sz w:val="28"/>
          <w:szCs w:val="28"/>
        </w:rPr>
      </w:pPr>
    </w:p>
    <w:p w14:paraId="27B92EB9" w14:textId="77777777" w:rsidR="005F08FF" w:rsidRPr="00816EA0" w:rsidRDefault="005F08FF" w:rsidP="00816EA0">
      <w:pPr>
        <w:outlineLvl w:val="0"/>
        <w:rPr>
          <w:rFonts w:ascii="Times New Roman" w:eastAsia="SimSun;宋体" w:hAnsi="Times New Roman"/>
          <w:sz w:val="28"/>
          <w:szCs w:val="28"/>
        </w:rPr>
      </w:pPr>
      <w:r>
        <w:rPr>
          <w:rFonts w:ascii="Times New Roman" w:eastAsia="SimSun;宋体" w:hAnsi="Times New Roman"/>
          <w:sz w:val="28"/>
          <w:szCs w:val="28"/>
        </w:rPr>
        <w:t>Начальник управления</w:t>
      </w:r>
    </w:p>
    <w:p w14:paraId="06422DED" w14:textId="77777777" w:rsidR="005F08FF" w:rsidRPr="00816EA0" w:rsidRDefault="005F08FF" w:rsidP="00816EA0">
      <w:pPr>
        <w:rPr>
          <w:rFonts w:ascii="Times New Roman" w:eastAsia="SimSun;宋体" w:hAnsi="Times New Roman"/>
          <w:sz w:val="28"/>
          <w:szCs w:val="28"/>
        </w:rPr>
      </w:pPr>
      <w:r>
        <w:rPr>
          <w:rFonts w:ascii="Times New Roman" w:eastAsia="SimSun;宋体" w:hAnsi="Times New Roman"/>
          <w:sz w:val="28"/>
          <w:szCs w:val="28"/>
        </w:rPr>
        <w:t>международной деятельности</w:t>
      </w:r>
      <w:r>
        <w:rPr>
          <w:rFonts w:ascii="Times New Roman" w:eastAsia="SimSun;宋体" w:hAnsi="Times New Roman"/>
          <w:sz w:val="28"/>
          <w:szCs w:val="28"/>
        </w:rPr>
        <w:tab/>
      </w:r>
      <w:r>
        <w:rPr>
          <w:rFonts w:ascii="Times New Roman" w:eastAsia="SimSun;宋体" w:hAnsi="Times New Roman"/>
          <w:sz w:val="28"/>
          <w:szCs w:val="28"/>
        </w:rPr>
        <w:tab/>
      </w:r>
      <w:r>
        <w:rPr>
          <w:rFonts w:ascii="Times New Roman" w:eastAsia="SimSun;宋体" w:hAnsi="Times New Roman"/>
          <w:sz w:val="28"/>
          <w:szCs w:val="28"/>
        </w:rPr>
        <w:tab/>
      </w:r>
      <w:r>
        <w:rPr>
          <w:rFonts w:ascii="Times New Roman" w:eastAsia="SimSun;宋体" w:hAnsi="Times New Roman"/>
          <w:sz w:val="28"/>
          <w:szCs w:val="28"/>
        </w:rPr>
        <w:tab/>
      </w:r>
      <w:r>
        <w:rPr>
          <w:rFonts w:ascii="Times New Roman" w:eastAsia="SimSun;宋体" w:hAnsi="Times New Roman"/>
          <w:sz w:val="28"/>
          <w:szCs w:val="28"/>
        </w:rPr>
        <w:tab/>
        <w:t>/_______________/</w:t>
      </w:r>
    </w:p>
    <w:p w14:paraId="33E891D9" w14:textId="77777777" w:rsidR="005F08FF" w:rsidRPr="00816EA0" w:rsidRDefault="005F08FF" w:rsidP="00816EA0">
      <w:pPr>
        <w:jc w:val="right"/>
        <w:rPr>
          <w:rFonts w:ascii="Times New Roman" w:eastAsia="SimSun;宋体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>(ФИО)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p w14:paraId="7C3006DF" w14:textId="77777777" w:rsidR="005F08FF" w:rsidRPr="00816EA0" w:rsidRDefault="005F08FF" w:rsidP="00816EA0">
      <w:pPr>
        <w:outlineLvl w:val="0"/>
        <w:rPr>
          <w:rFonts w:ascii="Times New Roman" w:eastAsia="SimSun;宋体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проектам / мероприятиям в рамках утверждённой программы развития:</w:t>
      </w:r>
    </w:p>
    <w:p w14:paraId="59849F6F" w14:textId="77777777" w:rsidR="005F08FF" w:rsidRPr="00816EA0" w:rsidRDefault="005F08FF" w:rsidP="00816EA0">
      <w:pPr>
        <w:rPr>
          <w:rFonts w:ascii="Times New Roman" w:eastAsia="SimSun;宋体" w:hAnsi="Times New Roman"/>
          <w:sz w:val="28"/>
          <w:szCs w:val="28"/>
        </w:rPr>
      </w:pPr>
      <w:r>
        <w:rPr>
          <w:rFonts w:ascii="Times New Roman" w:eastAsia="SimSun;宋体" w:hAnsi="Times New Roman"/>
          <w:sz w:val="28"/>
          <w:szCs w:val="28"/>
        </w:rPr>
        <w:t xml:space="preserve">Руководитель дирекции </w:t>
      </w:r>
    </w:p>
    <w:p w14:paraId="4FE53A11" w14:textId="77777777" w:rsidR="005F08FF" w:rsidRPr="00816EA0" w:rsidRDefault="005F08FF" w:rsidP="00816EA0">
      <w:pPr>
        <w:rPr>
          <w:rFonts w:ascii="Times New Roman" w:eastAsia="SimSun;宋体" w:hAnsi="Times New Roman"/>
          <w:sz w:val="28"/>
          <w:szCs w:val="28"/>
        </w:rPr>
      </w:pPr>
      <w:r>
        <w:rPr>
          <w:rFonts w:ascii="Times New Roman" w:eastAsia="SimSun;宋体" w:hAnsi="Times New Roman"/>
          <w:sz w:val="28"/>
          <w:szCs w:val="28"/>
        </w:rPr>
        <w:t>программы развития</w:t>
      </w:r>
      <w:r>
        <w:rPr>
          <w:rFonts w:ascii="Times New Roman" w:eastAsia="SimSun;宋体" w:hAnsi="Times New Roman"/>
          <w:sz w:val="28"/>
          <w:szCs w:val="28"/>
        </w:rPr>
        <w:tab/>
      </w:r>
      <w:r>
        <w:rPr>
          <w:rFonts w:ascii="Times New Roman" w:eastAsia="SimSun;宋体" w:hAnsi="Times New Roman"/>
          <w:sz w:val="28"/>
          <w:szCs w:val="28"/>
        </w:rPr>
        <w:tab/>
      </w:r>
      <w:r>
        <w:rPr>
          <w:rFonts w:ascii="Times New Roman" w:eastAsia="SimSun;宋体" w:hAnsi="Times New Roman"/>
          <w:sz w:val="28"/>
          <w:szCs w:val="28"/>
        </w:rPr>
        <w:tab/>
      </w:r>
      <w:r>
        <w:rPr>
          <w:rFonts w:ascii="Times New Roman" w:eastAsia="SimSun;宋体" w:hAnsi="Times New Roman"/>
          <w:sz w:val="28"/>
          <w:szCs w:val="28"/>
        </w:rPr>
        <w:tab/>
      </w:r>
      <w:r>
        <w:rPr>
          <w:rFonts w:ascii="Times New Roman" w:eastAsia="SimSun;宋体" w:hAnsi="Times New Roman"/>
          <w:sz w:val="28"/>
          <w:szCs w:val="28"/>
        </w:rPr>
        <w:tab/>
      </w:r>
      <w:r>
        <w:rPr>
          <w:rFonts w:ascii="Times New Roman" w:eastAsia="SimSun;宋体" w:hAnsi="Times New Roman"/>
          <w:sz w:val="28"/>
          <w:szCs w:val="28"/>
        </w:rPr>
        <w:tab/>
      </w:r>
      <w:r>
        <w:rPr>
          <w:rFonts w:ascii="Times New Roman" w:eastAsia="SimSun;宋体" w:hAnsi="Times New Roman"/>
          <w:sz w:val="28"/>
          <w:szCs w:val="28"/>
        </w:rPr>
        <w:tab/>
        <w:t>/_______________/</w:t>
      </w:r>
    </w:p>
    <w:p w14:paraId="27F188BA" w14:textId="77777777" w:rsidR="005F08FF" w:rsidRPr="00816EA0" w:rsidRDefault="005F08FF" w:rsidP="00816EA0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(ФИО)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p w14:paraId="78170648" w14:textId="77777777" w:rsidR="005F08FF" w:rsidRPr="00816EA0" w:rsidRDefault="005F08FF" w:rsidP="00816EA0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SimSun;宋体" w:hAnsi="Times New Roman"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Приложение Г2</w:t>
      </w:r>
    </w:p>
    <w:p w14:paraId="2658F9A2" w14:textId="77777777" w:rsidR="005F08FF" w:rsidRPr="00816EA0" w:rsidRDefault="005F08FF" w:rsidP="00816EA0">
      <w:pPr>
        <w:ind w:firstLine="540"/>
        <w:jc w:val="center"/>
        <w:rPr>
          <w:rFonts w:ascii="Times New Roman" w:hAnsi="Times New Roman"/>
          <w:sz w:val="28"/>
          <w:szCs w:val="28"/>
        </w:rPr>
      </w:pPr>
    </w:p>
    <w:p w14:paraId="3E6D90E5" w14:textId="77777777" w:rsidR="005F08FF" w:rsidRPr="00816EA0" w:rsidRDefault="005F08FF" w:rsidP="00816EA0">
      <w:pPr>
        <w:ind w:firstLine="540"/>
        <w:jc w:val="center"/>
        <w:outlineLvl w:val="0"/>
        <w:rPr>
          <w:rFonts w:ascii="Times New Roman" w:eastAsia="SimSun;宋体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Перечень </w:t>
      </w:r>
      <w:r>
        <w:rPr>
          <w:rFonts w:ascii="Times New Roman" w:eastAsia="SimSun;宋体" w:hAnsi="Times New Roman"/>
          <w:b/>
          <w:sz w:val="28"/>
          <w:szCs w:val="28"/>
        </w:rPr>
        <w:t>средств массовой информации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0C5C8141" w14:textId="77777777" w:rsidR="005F08FF" w:rsidRPr="00816EA0" w:rsidRDefault="005F08FF" w:rsidP="00816EA0">
      <w:pPr>
        <w:ind w:firstLine="540"/>
        <w:jc w:val="both"/>
        <w:rPr>
          <w:rFonts w:ascii="Times New Roman" w:eastAsia="SimSun;宋体" w:hAnsi="Times New Roman"/>
          <w:b/>
          <w:sz w:val="28"/>
          <w:szCs w:val="28"/>
        </w:rPr>
      </w:pPr>
    </w:p>
    <w:p w14:paraId="53D748D8" w14:textId="77777777" w:rsidR="005F08FF" w:rsidRPr="00816EA0" w:rsidRDefault="005F08FF" w:rsidP="00816EA0">
      <w:pPr>
        <w:ind w:firstLine="540"/>
        <w:jc w:val="both"/>
        <w:rPr>
          <w:rFonts w:ascii="Times New Roman" w:eastAsia="SimSun;宋体" w:hAnsi="Times New Roman"/>
          <w:sz w:val="28"/>
          <w:szCs w:val="28"/>
        </w:rPr>
      </w:pPr>
      <w:r>
        <w:rPr>
          <w:rFonts w:ascii="Times New Roman" w:eastAsia="SimSun;宋体" w:hAnsi="Times New Roman"/>
          <w:sz w:val="28"/>
          <w:szCs w:val="28"/>
        </w:rPr>
        <w:t xml:space="preserve">К </w:t>
      </w:r>
      <w:r>
        <w:rPr>
          <w:rFonts w:ascii="Times New Roman" w:eastAsia="SimSun;宋体" w:hAnsi="Times New Roman"/>
          <w:b/>
          <w:sz w:val="28"/>
          <w:szCs w:val="28"/>
        </w:rPr>
        <w:t>международным</w:t>
      </w:r>
      <w:r>
        <w:rPr>
          <w:rFonts w:ascii="Times New Roman" w:eastAsia="SimSun;宋体" w:hAnsi="Times New Roman"/>
          <w:sz w:val="28"/>
          <w:szCs w:val="28"/>
        </w:rPr>
        <w:t xml:space="preserve"> СМИ</w:t>
      </w:r>
      <w:r>
        <w:rPr>
          <w:rFonts w:ascii="Times New Roman" w:eastAsia="SimSun;宋体" w:hAnsi="Times New Roman"/>
          <w:b/>
          <w:sz w:val="28"/>
          <w:szCs w:val="28"/>
        </w:rPr>
        <w:t xml:space="preserve"> </w:t>
      </w:r>
      <w:r>
        <w:rPr>
          <w:rFonts w:ascii="Times New Roman" w:eastAsia="SimSun;宋体" w:hAnsi="Times New Roman"/>
          <w:sz w:val="28"/>
          <w:szCs w:val="28"/>
        </w:rPr>
        <w:t xml:space="preserve">относятся: Sputnik (международное информационное агентство и радио), редакции </w:t>
      </w:r>
      <w:r>
        <w:rPr>
          <w:rFonts w:ascii="Times New Roman" w:eastAsia="SimSun;宋体" w:hAnsi="Times New Roman"/>
          <w:sz w:val="28"/>
          <w:szCs w:val="28"/>
          <w:lang w:val="en-US"/>
        </w:rPr>
        <w:t>Russia</w:t>
      </w:r>
      <w:r>
        <w:rPr>
          <w:rFonts w:ascii="Times New Roman" w:eastAsia="SimSun;宋体" w:hAnsi="Times New Roman"/>
          <w:sz w:val="28"/>
          <w:szCs w:val="28"/>
        </w:rPr>
        <w:t xml:space="preserve"> </w:t>
      </w:r>
      <w:r>
        <w:rPr>
          <w:rFonts w:ascii="Times New Roman" w:eastAsia="SimSun;宋体" w:hAnsi="Times New Roman"/>
          <w:sz w:val="28"/>
          <w:szCs w:val="28"/>
          <w:lang w:val="en-US"/>
        </w:rPr>
        <w:t>Today</w:t>
      </w:r>
      <w:r>
        <w:rPr>
          <w:rFonts w:ascii="Times New Roman" w:eastAsia="SimSun;宋体" w:hAnsi="Times New Roman"/>
          <w:sz w:val="28"/>
          <w:szCs w:val="28"/>
        </w:rPr>
        <w:t xml:space="preserve"> (РИА Новости) в зарубежных странах, </w:t>
      </w:r>
      <w:r>
        <w:rPr>
          <w:rFonts w:ascii="Times New Roman" w:hAnsi="Times New Roman"/>
          <w:sz w:val="28"/>
          <w:szCs w:val="28"/>
        </w:rPr>
        <w:t>Regnum (</w:t>
      </w:r>
      <w:r>
        <w:rPr>
          <w:rFonts w:ascii="Times New Roman" w:eastAsia="SimSun;宋体" w:hAnsi="Times New Roman"/>
          <w:sz w:val="28"/>
          <w:szCs w:val="28"/>
        </w:rPr>
        <w:t>информационное агентство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eastAsia="SimSun;宋体" w:hAnsi="Times New Roman"/>
          <w:sz w:val="28"/>
          <w:szCs w:val="28"/>
        </w:rPr>
        <w:t>, представительства ТАСС (информационное агентство) в зарубежных странах, а также иностранные СМИ, которые не входят в Перечень иностранных СМИ, запрещенных в Российской Федерации (статья 3.4 Федерального закона от 28.12.2012 № 272-ФЗ).</w:t>
      </w:r>
    </w:p>
    <w:p w14:paraId="05126316" w14:textId="77777777" w:rsidR="005F08FF" w:rsidRPr="00816EA0" w:rsidRDefault="005F08FF" w:rsidP="00816EA0">
      <w:pPr>
        <w:ind w:firstLine="540"/>
        <w:jc w:val="both"/>
        <w:rPr>
          <w:rFonts w:ascii="Times New Roman" w:eastAsia="SimSun;宋体" w:hAnsi="Times New Roman"/>
          <w:sz w:val="28"/>
          <w:szCs w:val="28"/>
        </w:rPr>
      </w:pPr>
    </w:p>
    <w:p w14:paraId="2D6FE396" w14:textId="77777777" w:rsidR="005F08FF" w:rsidRPr="00816EA0" w:rsidRDefault="005F08FF" w:rsidP="00816EA0">
      <w:pPr>
        <w:ind w:firstLine="540"/>
        <w:jc w:val="both"/>
        <w:rPr>
          <w:rFonts w:ascii="Times New Roman" w:eastAsia="SimSun;宋体" w:hAnsi="Times New Roman"/>
          <w:sz w:val="28"/>
          <w:szCs w:val="28"/>
        </w:rPr>
      </w:pPr>
      <w:r>
        <w:rPr>
          <w:rFonts w:ascii="Times New Roman" w:eastAsia="SimSun;宋体" w:hAnsi="Times New Roman"/>
          <w:sz w:val="28"/>
          <w:szCs w:val="28"/>
        </w:rPr>
        <w:t xml:space="preserve">Ко </w:t>
      </w:r>
      <w:r>
        <w:rPr>
          <w:rFonts w:ascii="Times New Roman" w:eastAsia="SimSun;宋体" w:hAnsi="Times New Roman"/>
          <w:b/>
          <w:sz w:val="28"/>
          <w:szCs w:val="28"/>
        </w:rPr>
        <w:t>всероссийским</w:t>
      </w:r>
      <w:r>
        <w:rPr>
          <w:rFonts w:ascii="Times New Roman" w:eastAsia="SimSun;宋体" w:hAnsi="Times New Roman"/>
          <w:sz w:val="28"/>
          <w:szCs w:val="28"/>
        </w:rPr>
        <w:t xml:space="preserve"> относятся СМИ, входящие в рейтинг самых цитируемых федеральных информационных ресурсов по версии «Медиалогии»: РИА Новости (информационное агентство), ТАСС (информационное агентство), Интерфакс (информационное агентство), </w:t>
      </w:r>
      <w:r>
        <w:rPr>
          <w:rFonts w:ascii="Times New Roman" w:eastAsia="SimSun;宋体" w:hAnsi="Times New Roman"/>
          <w:sz w:val="28"/>
          <w:szCs w:val="28"/>
          <w:lang w:val="en-US"/>
        </w:rPr>
        <w:t>URA</w:t>
      </w:r>
      <w:r>
        <w:rPr>
          <w:rFonts w:ascii="Times New Roman" w:eastAsia="SimSun;宋体" w:hAnsi="Times New Roman"/>
          <w:sz w:val="28"/>
          <w:szCs w:val="28"/>
        </w:rPr>
        <w:t>.</w:t>
      </w:r>
      <w:r>
        <w:rPr>
          <w:rFonts w:ascii="Times New Roman" w:eastAsia="SimSun;宋体" w:hAnsi="Times New Roman"/>
          <w:sz w:val="28"/>
          <w:szCs w:val="28"/>
          <w:lang w:val="en-US"/>
        </w:rPr>
        <w:t>RU</w:t>
      </w:r>
      <w:r>
        <w:rPr>
          <w:rFonts w:ascii="Times New Roman" w:eastAsia="SimSun;宋体" w:hAnsi="Times New Roman"/>
          <w:sz w:val="28"/>
          <w:szCs w:val="28"/>
        </w:rPr>
        <w:t xml:space="preserve"> (информационное агентство), </w:t>
      </w:r>
      <w:r>
        <w:rPr>
          <w:rFonts w:ascii="Times New Roman" w:hAnsi="Times New Roman"/>
          <w:sz w:val="28"/>
          <w:szCs w:val="28"/>
        </w:rPr>
        <w:t>Regnum (</w:t>
      </w:r>
      <w:r>
        <w:rPr>
          <w:rFonts w:ascii="Times New Roman" w:eastAsia="SimSun;宋体" w:hAnsi="Times New Roman"/>
          <w:sz w:val="28"/>
          <w:szCs w:val="28"/>
        </w:rPr>
        <w:t>информационное агентство</w:t>
      </w:r>
      <w:r>
        <w:rPr>
          <w:rFonts w:ascii="Times New Roman" w:hAnsi="Times New Roman"/>
          <w:sz w:val="28"/>
          <w:szCs w:val="28"/>
        </w:rPr>
        <w:t xml:space="preserve">), </w:t>
      </w:r>
      <w:r>
        <w:rPr>
          <w:rFonts w:ascii="Times New Roman" w:eastAsia="SimSun;宋体" w:hAnsi="Times New Roman"/>
          <w:sz w:val="28"/>
          <w:szCs w:val="28"/>
        </w:rPr>
        <w:t xml:space="preserve">Известия (газета), </w:t>
      </w:r>
      <w:proofErr w:type="spellStart"/>
      <w:r>
        <w:rPr>
          <w:rFonts w:ascii="Times New Roman" w:eastAsia="SimSun;宋体" w:hAnsi="Times New Roman"/>
          <w:sz w:val="28"/>
          <w:szCs w:val="28"/>
        </w:rPr>
        <w:t>КоммерсантЪ</w:t>
      </w:r>
      <w:proofErr w:type="spellEnd"/>
      <w:r>
        <w:rPr>
          <w:rFonts w:ascii="Times New Roman" w:eastAsia="SimSun;宋体" w:hAnsi="Times New Roman"/>
          <w:sz w:val="28"/>
          <w:szCs w:val="28"/>
        </w:rPr>
        <w:t xml:space="preserve"> (газета), Российская газета (газета), Ведомости (газета), Комсомольская правда (газета), Московский комсомолец (газета), Парламентская газета (газета), Аргументы и факты (газета), Аргументы недели (газета), Экспресс-газета (газета), Россия 24 (ТВ), Первый канал (ТВ), РЕН ТВ (ТВ), Россия 1 (ТВ), НТВ (ТВ), Телеканал 360 (ТВ), Телеканал Звезда (ТВ), Пятый канал (ТВ), ОТР (ТВ), Rbc.ru (интернет-ресурс), Gazeta.ru (интернет-ресурс), </w:t>
      </w:r>
      <w:proofErr w:type="spellStart"/>
      <w:r>
        <w:rPr>
          <w:rFonts w:ascii="Times New Roman" w:eastAsia="SimSun;宋体" w:hAnsi="Times New Roman"/>
          <w:sz w:val="28"/>
          <w:szCs w:val="28"/>
        </w:rPr>
        <w:t>Russian.RT</w:t>
      </w:r>
      <w:proofErr w:type="spellEnd"/>
      <w:r>
        <w:rPr>
          <w:rFonts w:ascii="Times New Roman" w:eastAsia="SimSun;宋体" w:hAnsi="Times New Roman"/>
          <w:sz w:val="28"/>
          <w:szCs w:val="28"/>
        </w:rPr>
        <w:t xml:space="preserve"> (интернет-ресурс), Lenta.ru (интернет-ресурс), News.ru (интернет-ресурс), KP.ru (интернет-ресурс), 360.ru (интернет-ресурс), Sputnik (радио), Говорит Москва (радио), Комсомольская правда (радио), Радио Маяк, Радио России, Авторадио, </w:t>
      </w:r>
      <w:r>
        <w:rPr>
          <w:rFonts w:ascii="Times New Roman" w:eastAsia="SimSun;宋体" w:hAnsi="Times New Roman"/>
          <w:sz w:val="28"/>
          <w:szCs w:val="28"/>
          <w:lang w:val="en-US"/>
        </w:rPr>
        <w:t>Business</w:t>
      </w:r>
      <w:r>
        <w:rPr>
          <w:rFonts w:ascii="Times New Roman" w:eastAsia="SimSun;宋体" w:hAnsi="Times New Roman"/>
          <w:sz w:val="28"/>
          <w:szCs w:val="28"/>
        </w:rPr>
        <w:t xml:space="preserve"> </w:t>
      </w:r>
      <w:r>
        <w:rPr>
          <w:rFonts w:ascii="Times New Roman" w:eastAsia="SimSun;宋体" w:hAnsi="Times New Roman"/>
          <w:sz w:val="28"/>
          <w:szCs w:val="28"/>
          <w:lang w:val="en-US"/>
        </w:rPr>
        <w:t>FM</w:t>
      </w:r>
      <w:r>
        <w:rPr>
          <w:rFonts w:ascii="Times New Roman" w:eastAsia="SimSun;宋体" w:hAnsi="Times New Roman"/>
          <w:sz w:val="28"/>
          <w:szCs w:val="28"/>
        </w:rPr>
        <w:t xml:space="preserve"> (радио), Новое радио.</w:t>
      </w:r>
    </w:p>
    <w:p w14:paraId="387ACBDB" w14:textId="77777777" w:rsidR="005F08FF" w:rsidRPr="00816EA0" w:rsidRDefault="005F08FF" w:rsidP="00816EA0">
      <w:pPr>
        <w:ind w:firstLine="540"/>
        <w:jc w:val="both"/>
        <w:rPr>
          <w:rFonts w:ascii="Times New Roman" w:eastAsia="SimSun;宋体" w:hAnsi="Times New Roman"/>
          <w:sz w:val="28"/>
          <w:szCs w:val="28"/>
        </w:rPr>
      </w:pPr>
    </w:p>
    <w:p w14:paraId="59EB6CA5" w14:textId="77777777" w:rsidR="005F08FF" w:rsidRPr="005F08FF" w:rsidRDefault="005F08FF" w:rsidP="00816EA0">
      <w:pPr>
        <w:ind w:firstLine="540"/>
        <w:jc w:val="both"/>
        <w:rPr>
          <w:rFonts w:ascii="Times New Roman" w:eastAsia="SimSun;宋体" w:hAnsi="Times New Roman"/>
          <w:sz w:val="28"/>
          <w:szCs w:val="28"/>
        </w:rPr>
      </w:pPr>
      <w:r>
        <w:rPr>
          <w:rFonts w:ascii="Times New Roman" w:eastAsia="SimSun;宋体" w:hAnsi="Times New Roman"/>
          <w:sz w:val="28"/>
          <w:szCs w:val="28"/>
        </w:rPr>
        <w:t xml:space="preserve">К </w:t>
      </w:r>
      <w:r>
        <w:rPr>
          <w:rFonts w:ascii="Times New Roman" w:eastAsia="SimSun;宋体" w:hAnsi="Times New Roman"/>
          <w:b/>
          <w:sz w:val="28"/>
          <w:szCs w:val="28"/>
        </w:rPr>
        <w:t>республиканским</w:t>
      </w:r>
      <w:r>
        <w:rPr>
          <w:rFonts w:ascii="Times New Roman" w:eastAsia="SimSun;宋体" w:hAnsi="Times New Roman"/>
          <w:sz w:val="28"/>
          <w:szCs w:val="28"/>
        </w:rPr>
        <w:t xml:space="preserve"> относятся СМИ, входящие в рейтинг самых цитируемых СМИ Республики Крым и г. Севастополя по версии «Медиалогии»: Крым 24 (ТВ, интернет-ресурс), РИА Крым (информационное агентство), СТВ (ТВ), Спутник в Крыму (радио), Sevastopolmedia.ru (информационное агентство), ГТРК «Таврида» (ТВ, интернет-ресурс), ТРК «</w:t>
      </w:r>
      <w:proofErr w:type="spellStart"/>
      <w:r>
        <w:rPr>
          <w:rFonts w:ascii="Times New Roman" w:eastAsia="SimSun;宋体" w:hAnsi="Times New Roman"/>
          <w:sz w:val="28"/>
          <w:szCs w:val="28"/>
        </w:rPr>
        <w:t>Миллет</w:t>
      </w:r>
      <w:proofErr w:type="spellEnd"/>
      <w:r>
        <w:rPr>
          <w:rFonts w:ascii="Times New Roman" w:eastAsia="SimSun;宋体" w:hAnsi="Times New Roman"/>
          <w:sz w:val="28"/>
          <w:szCs w:val="28"/>
        </w:rPr>
        <w:t xml:space="preserve">» (ТВ), Комсомольская правда–Крым (газета, интернет-ресурс), Крымская правда (газета, интернет-ресурс), Крымское информационное агентство (информационное агентство), ForPost–Sevastopol.su (интернет-ресурс), Первый Севастопольский (ТВ), Радио Крым, Крымская газета </w:t>
      </w:r>
      <w:r>
        <w:rPr>
          <w:rFonts w:ascii="Times New Roman" w:eastAsia="SimSun;宋体" w:hAnsi="Times New Roman"/>
          <w:sz w:val="28"/>
          <w:szCs w:val="28"/>
        </w:rPr>
        <w:lastRenderedPageBreak/>
        <w:t xml:space="preserve">(газета), Московский комсомолец в Крыму (газета, интернет-ресурс), Севастопольская газета (газета), ИА </w:t>
      </w:r>
      <w:proofErr w:type="spellStart"/>
      <w:r>
        <w:rPr>
          <w:rFonts w:ascii="Times New Roman" w:eastAsia="SimSun;宋体" w:hAnsi="Times New Roman"/>
          <w:sz w:val="28"/>
          <w:szCs w:val="28"/>
        </w:rPr>
        <w:t>Крыминформ</w:t>
      </w:r>
      <w:proofErr w:type="spellEnd"/>
      <w:r>
        <w:rPr>
          <w:rFonts w:ascii="Times New Roman" w:eastAsia="SimSun;宋体" w:hAnsi="Times New Roman"/>
          <w:sz w:val="28"/>
          <w:szCs w:val="28"/>
        </w:rPr>
        <w:t xml:space="preserve"> (информационное агентство), НТС (ТВ), Вести–Севастополь (ТВ), News Front (информационное агентство).</w:t>
      </w:r>
    </w:p>
    <w:p w14:paraId="37B3D8D9" w14:textId="77777777" w:rsidR="005F08FF" w:rsidRPr="00B6698F" w:rsidRDefault="005F08FF" w:rsidP="00816EA0">
      <w:pPr>
        <w:jc w:val="both"/>
        <w:rPr>
          <w:sz w:val="28"/>
          <w:szCs w:val="28"/>
        </w:rPr>
      </w:pPr>
    </w:p>
    <w:p w14:paraId="0992CDAF" w14:textId="77777777" w:rsidR="005F08FF" w:rsidRPr="00A36318" w:rsidRDefault="005F08FF" w:rsidP="00816EA0">
      <w:pPr>
        <w:ind w:firstLine="567"/>
        <w:jc w:val="both"/>
        <w:rPr>
          <w:rFonts w:eastAsia="SimSun"/>
          <w:sz w:val="28"/>
          <w:szCs w:val="28"/>
        </w:rPr>
      </w:pPr>
    </w:p>
    <w:p w14:paraId="5FE965AC" w14:textId="77777777" w:rsidR="005F08FF" w:rsidRDefault="005F08FF" w:rsidP="00816EA0">
      <w:pPr>
        <w:contextualSpacing/>
        <w:jc w:val="both"/>
        <w:rPr>
          <w:sz w:val="28"/>
          <w:szCs w:val="28"/>
        </w:rPr>
      </w:pPr>
    </w:p>
    <w:p w14:paraId="17EE730B" w14:textId="77777777" w:rsidR="00F55D6C" w:rsidRDefault="00F55D6C" w:rsidP="00816EA0">
      <w:pPr>
        <w:contextualSpacing/>
        <w:jc w:val="both"/>
        <w:rPr>
          <w:sz w:val="28"/>
          <w:szCs w:val="28"/>
        </w:rPr>
      </w:pPr>
    </w:p>
    <w:p w14:paraId="31C034A1" w14:textId="77777777" w:rsidR="00F55D6C" w:rsidRDefault="00F55D6C" w:rsidP="00816EA0">
      <w:pPr>
        <w:contextualSpacing/>
        <w:jc w:val="both"/>
        <w:rPr>
          <w:sz w:val="28"/>
          <w:szCs w:val="28"/>
        </w:rPr>
      </w:pPr>
    </w:p>
    <w:p w14:paraId="35AFD0D7" w14:textId="77777777" w:rsidR="00F55D6C" w:rsidRDefault="00F55D6C" w:rsidP="00816EA0">
      <w:pPr>
        <w:contextualSpacing/>
        <w:jc w:val="both"/>
        <w:rPr>
          <w:sz w:val="28"/>
          <w:szCs w:val="28"/>
        </w:rPr>
      </w:pPr>
    </w:p>
    <w:p w14:paraId="34EBA578" w14:textId="77777777" w:rsidR="00F55D6C" w:rsidRDefault="00F55D6C" w:rsidP="00816EA0">
      <w:pPr>
        <w:contextualSpacing/>
        <w:jc w:val="both"/>
        <w:rPr>
          <w:sz w:val="28"/>
          <w:szCs w:val="28"/>
        </w:rPr>
      </w:pPr>
    </w:p>
    <w:p w14:paraId="4F37AC82" w14:textId="77777777" w:rsidR="00F55D6C" w:rsidRDefault="00F55D6C" w:rsidP="00816EA0"/>
    <w:sectPr w:rsidR="00F55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Sun;宋体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58C6AD0"/>
    <w:multiLevelType w:val="hybridMultilevel"/>
    <w:tmpl w:val="1982152C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0B0E6F"/>
    <w:multiLevelType w:val="hybridMultilevel"/>
    <w:tmpl w:val="E1A4F346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9A70E01"/>
    <w:multiLevelType w:val="hybridMultilevel"/>
    <w:tmpl w:val="012C5EE8"/>
    <w:lvl w:ilvl="0" w:tplc="1F2EAA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70731"/>
    <w:multiLevelType w:val="hybridMultilevel"/>
    <w:tmpl w:val="19B80750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DB22568"/>
    <w:multiLevelType w:val="multilevel"/>
    <w:tmpl w:val="978C54FA"/>
    <w:lvl w:ilvl="0">
      <w:start w:val="1"/>
      <w:numFmt w:val="bullet"/>
      <w:lvlText w:val="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11686CF8"/>
    <w:multiLevelType w:val="hybridMultilevel"/>
    <w:tmpl w:val="AFC6D914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6F2761D"/>
    <w:multiLevelType w:val="hybridMultilevel"/>
    <w:tmpl w:val="2152BB94"/>
    <w:lvl w:ilvl="0" w:tplc="B5A8687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8F23BFF"/>
    <w:multiLevelType w:val="hybridMultilevel"/>
    <w:tmpl w:val="C4BE5904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99941E5"/>
    <w:multiLevelType w:val="hybridMultilevel"/>
    <w:tmpl w:val="460EF00E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B21014F"/>
    <w:multiLevelType w:val="hybridMultilevel"/>
    <w:tmpl w:val="E7A2F5C8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D0579F7"/>
    <w:multiLevelType w:val="hybridMultilevel"/>
    <w:tmpl w:val="F9C46FDC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D0747E8"/>
    <w:multiLevelType w:val="hybridMultilevel"/>
    <w:tmpl w:val="AFFCD506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D267654"/>
    <w:multiLevelType w:val="hybridMultilevel"/>
    <w:tmpl w:val="434631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1F5243B9"/>
    <w:multiLevelType w:val="hybridMultilevel"/>
    <w:tmpl w:val="8BC6A9BA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F9A17B9"/>
    <w:multiLevelType w:val="hybridMultilevel"/>
    <w:tmpl w:val="7664600E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0BC0FE6"/>
    <w:multiLevelType w:val="hybridMultilevel"/>
    <w:tmpl w:val="376E0806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0D307E8"/>
    <w:multiLevelType w:val="hybridMultilevel"/>
    <w:tmpl w:val="04C8BC48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4593224"/>
    <w:multiLevelType w:val="hybridMultilevel"/>
    <w:tmpl w:val="80A6BF70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7CC64FC"/>
    <w:multiLevelType w:val="hybridMultilevel"/>
    <w:tmpl w:val="E3A26342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28876A63"/>
    <w:multiLevelType w:val="hybridMultilevel"/>
    <w:tmpl w:val="6146510C"/>
    <w:lvl w:ilvl="0" w:tplc="1F2EAAD2">
      <w:start w:val="1"/>
      <w:numFmt w:val="bullet"/>
      <w:lvlText w:val="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1" w15:restartNumberingAfterBreak="0">
    <w:nsid w:val="294A2938"/>
    <w:multiLevelType w:val="multilevel"/>
    <w:tmpl w:val="11320F4A"/>
    <w:lvl w:ilvl="0">
      <w:start w:val="1"/>
      <w:numFmt w:val="bullet"/>
      <w:lvlText w:val="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2" w15:restartNumberingAfterBreak="0">
    <w:nsid w:val="2D931D89"/>
    <w:multiLevelType w:val="hybridMultilevel"/>
    <w:tmpl w:val="965E2B7E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2E0B090F"/>
    <w:multiLevelType w:val="hybridMultilevel"/>
    <w:tmpl w:val="742E935C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8C52A97"/>
    <w:multiLevelType w:val="hybridMultilevel"/>
    <w:tmpl w:val="5726BE5C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A8D01A6"/>
    <w:multiLevelType w:val="hybridMultilevel"/>
    <w:tmpl w:val="C654FAC0"/>
    <w:lvl w:ilvl="0" w:tplc="64ACB5CA">
      <w:start w:val="1"/>
      <w:numFmt w:val="bullet"/>
      <w:lvlText w:val=""/>
      <w:lvlJc w:val="left"/>
      <w:pPr>
        <w:ind w:left="720" w:hanging="360"/>
      </w:pPr>
      <w:rPr>
        <w:rFonts w:ascii="Symbol" w:hAnsi="Symbol"/>
      </w:rPr>
    </w:lvl>
    <w:lvl w:ilvl="1" w:tplc="9C247A6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A9E947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264900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49206F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4E2BE8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8D4B49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3ECC95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DD881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3D2742C6"/>
    <w:multiLevelType w:val="hybridMultilevel"/>
    <w:tmpl w:val="F4F023F4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1D0162A"/>
    <w:multiLevelType w:val="hybridMultilevel"/>
    <w:tmpl w:val="11182BEC"/>
    <w:lvl w:ilvl="0" w:tplc="1F2EAAD2">
      <w:start w:val="1"/>
      <w:numFmt w:val="bullet"/>
      <w:lvlText w:val="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8" w15:restartNumberingAfterBreak="0">
    <w:nsid w:val="463F26B0"/>
    <w:multiLevelType w:val="hybridMultilevel"/>
    <w:tmpl w:val="D9B22106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7F82B78"/>
    <w:multiLevelType w:val="multilevel"/>
    <w:tmpl w:val="C2E42BDC"/>
    <w:lvl w:ilvl="0">
      <w:start w:val="1"/>
      <w:numFmt w:val="bullet"/>
      <w:lvlText w:val="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0" w15:restartNumberingAfterBreak="0">
    <w:nsid w:val="48DA2753"/>
    <w:multiLevelType w:val="hybridMultilevel"/>
    <w:tmpl w:val="92A68A92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D1C7934"/>
    <w:multiLevelType w:val="hybridMultilevel"/>
    <w:tmpl w:val="32AAEA6C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5A551A0"/>
    <w:multiLevelType w:val="hybridMultilevel"/>
    <w:tmpl w:val="8098CA30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5C11B5A"/>
    <w:multiLevelType w:val="multilevel"/>
    <w:tmpl w:val="E47E67F8"/>
    <w:lvl w:ilvl="0">
      <w:start w:val="1"/>
      <w:numFmt w:val="bullet"/>
      <w:lvlText w:val="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4" w15:restartNumberingAfterBreak="0">
    <w:nsid w:val="5A745C27"/>
    <w:multiLevelType w:val="multilevel"/>
    <w:tmpl w:val="362A5FAE"/>
    <w:lvl w:ilvl="0">
      <w:start w:val="1"/>
      <w:numFmt w:val="bullet"/>
      <w:lvlText w:val="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5" w15:restartNumberingAfterBreak="0">
    <w:nsid w:val="5AF41352"/>
    <w:multiLevelType w:val="hybridMultilevel"/>
    <w:tmpl w:val="B2700C8C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B064212"/>
    <w:multiLevelType w:val="hybridMultilevel"/>
    <w:tmpl w:val="DBEC98C2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B6D1C27"/>
    <w:multiLevelType w:val="hybridMultilevel"/>
    <w:tmpl w:val="68F62D6E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5C660F89"/>
    <w:multiLevelType w:val="hybridMultilevel"/>
    <w:tmpl w:val="6A2EF2A6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5CEE6875"/>
    <w:multiLevelType w:val="hybridMultilevel"/>
    <w:tmpl w:val="61AA44C2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5D4B4481"/>
    <w:multiLevelType w:val="multilevel"/>
    <w:tmpl w:val="73EC9276"/>
    <w:lvl w:ilvl="0">
      <w:start w:val="1"/>
      <w:numFmt w:val="bullet"/>
      <w:lvlText w:val="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1" w15:restartNumberingAfterBreak="0">
    <w:nsid w:val="5E1D44A2"/>
    <w:multiLevelType w:val="hybridMultilevel"/>
    <w:tmpl w:val="5C1AB258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5F267CD2"/>
    <w:multiLevelType w:val="hybridMultilevel"/>
    <w:tmpl w:val="B9DE2F10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618C0F73"/>
    <w:multiLevelType w:val="hybridMultilevel"/>
    <w:tmpl w:val="686457E4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61D73274"/>
    <w:multiLevelType w:val="multilevel"/>
    <w:tmpl w:val="A2949C38"/>
    <w:lvl w:ilvl="0">
      <w:numFmt w:val="bullet"/>
      <w:lvlText w:val=""/>
      <w:lvlJc w:val="left"/>
      <w:pPr>
        <w:tabs>
          <w:tab w:val="num" w:pos="540"/>
        </w:tabs>
        <w:ind w:left="710" w:hanging="170"/>
      </w:pPr>
      <w:rPr>
        <w:rFonts w:ascii="Symbol" w:hAnsi="Symbol" w:hint="default"/>
        <w:color w:val="000000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" w15:restartNumberingAfterBreak="0">
    <w:nsid w:val="626E5F5D"/>
    <w:multiLevelType w:val="hybridMultilevel"/>
    <w:tmpl w:val="6AA6B910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638C3363"/>
    <w:multiLevelType w:val="hybridMultilevel"/>
    <w:tmpl w:val="1A2428EE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67E9180A"/>
    <w:multiLevelType w:val="hybridMultilevel"/>
    <w:tmpl w:val="CCB49872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6A4C27EF"/>
    <w:multiLevelType w:val="hybridMultilevel"/>
    <w:tmpl w:val="434631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 w15:restartNumberingAfterBreak="0">
    <w:nsid w:val="6B85203A"/>
    <w:multiLevelType w:val="hybridMultilevel"/>
    <w:tmpl w:val="F948DFA4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 w15:restartNumberingAfterBreak="0">
    <w:nsid w:val="6BB83087"/>
    <w:multiLevelType w:val="hybridMultilevel"/>
    <w:tmpl w:val="D8D4E50A"/>
    <w:lvl w:ilvl="0" w:tplc="1F2EAAD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1" w15:restartNumberingAfterBreak="0">
    <w:nsid w:val="6EAF7261"/>
    <w:multiLevelType w:val="hybridMultilevel"/>
    <w:tmpl w:val="615A5842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 w15:restartNumberingAfterBreak="0">
    <w:nsid w:val="6F833725"/>
    <w:multiLevelType w:val="hybridMultilevel"/>
    <w:tmpl w:val="89363C5A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3" w15:restartNumberingAfterBreak="0">
    <w:nsid w:val="723C3FAB"/>
    <w:multiLevelType w:val="hybridMultilevel"/>
    <w:tmpl w:val="8C7855AC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4" w15:restartNumberingAfterBreak="0">
    <w:nsid w:val="76E73D32"/>
    <w:multiLevelType w:val="hybridMultilevel"/>
    <w:tmpl w:val="C122EA98"/>
    <w:lvl w:ilvl="0" w:tplc="1F2EAAD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5" w15:restartNumberingAfterBreak="0">
    <w:nsid w:val="77815AB9"/>
    <w:multiLevelType w:val="hybridMultilevel"/>
    <w:tmpl w:val="81A411CE"/>
    <w:lvl w:ilvl="0" w:tplc="1F2EAAD2">
      <w:start w:val="1"/>
      <w:numFmt w:val="bullet"/>
      <w:lvlText w:val="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 w16cid:durableId="1620331064">
    <w:abstractNumId w:val="0"/>
  </w:num>
  <w:num w:numId="2" w16cid:durableId="357581115">
    <w:abstractNumId w:val="29"/>
  </w:num>
  <w:num w:numId="3" w16cid:durableId="630131472">
    <w:abstractNumId w:val="3"/>
  </w:num>
  <w:num w:numId="4" w16cid:durableId="1156216653">
    <w:abstractNumId w:val="28"/>
  </w:num>
  <w:num w:numId="5" w16cid:durableId="420227207">
    <w:abstractNumId w:val="33"/>
  </w:num>
  <w:num w:numId="6" w16cid:durableId="122774132">
    <w:abstractNumId w:val="34"/>
  </w:num>
  <w:num w:numId="7" w16cid:durableId="1703284777">
    <w:abstractNumId w:val="5"/>
  </w:num>
  <w:num w:numId="8" w16cid:durableId="421222559">
    <w:abstractNumId w:val="40"/>
  </w:num>
  <w:num w:numId="9" w16cid:durableId="1743869536">
    <w:abstractNumId w:val="21"/>
  </w:num>
  <w:num w:numId="10" w16cid:durableId="206454102">
    <w:abstractNumId w:val="46"/>
  </w:num>
  <w:num w:numId="11" w16cid:durableId="1492451403">
    <w:abstractNumId w:val="17"/>
  </w:num>
  <w:num w:numId="12" w16cid:durableId="340547727">
    <w:abstractNumId w:val="43"/>
  </w:num>
  <w:num w:numId="13" w16cid:durableId="784694978">
    <w:abstractNumId w:val="49"/>
  </w:num>
  <w:num w:numId="14" w16cid:durableId="1946841000">
    <w:abstractNumId w:val="41"/>
  </w:num>
  <w:num w:numId="15" w16cid:durableId="1437871790">
    <w:abstractNumId w:val="19"/>
  </w:num>
  <w:num w:numId="16" w16cid:durableId="1619340172">
    <w:abstractNumId w:val="16"/>
  </w:num>
  <w:num w:numId="17" w16cid:durableId="1032656778">
    <w:abstractNumId w:val="10"/>
  </w:num>
  <w:num w:numId="18" w16cid:durableId="1691448913">
    <w:abstractNumId w:val="18"/>
  </w:num>
  <w:num w:numId="19" w16cid:durableId="1772041687">
    <w:abstractNumId w:val="38"/>
  </w:num>
  <w:num w:numId="20" w16cid:durableId="165556556">
    <w:abstractNumId w:val="1"/>
  </w:num>
  <w:num w:numId="21" w16cid:durableId="1145775637">
    <w:abstractNumId w:val="12"/>
  </w:num>
  <w:num w:numId="22" w16cid:durableId="1466973109">
    <w:abstractNumId w:val="26"/>
  </w:num>
  <w:num w:numId="23" w16cid:durableId="855190095">
    <w:abstractNumId w:val="50"/>
  </w:num>
  <w:num w:numId="24" w16cid:durableId="705830226">
    <w:abstractNumId w:val="45"/>
  </w:num>
  <w:num w:numId="25" w16cid:durableId="793838245">
    <w:abstractNumId w:val="30"/>
  </w:num>
  <w:num w:numId="26" w16cid:durableId="679239733">
    <w:abstractNumId w:val="47"/>
  </w:num>
  <w:num w:numId="27" w16cid:durableId="1896039418">
    <w:abstractNumId w:val="54"/>
  </w:num>
  <w:num w:numId="28" w16cid:durableId="1938637265">
    <w:abstractNumId w:val="32"/>
  </w:num>
  <w:num w:numId="29" w16cid:durableId="543716448">
    <w:abstractNumId w:val="2"/>
  </w:num>
  <w:num w:numId="30" w16cid:durableId="761144624">
    <w:abstractNumId w:val="8"/>
  </w:num>
  <w:num w:numId="31" w16cid:durableId="2098089151">
    <w:abstractNumId w:val="4"/>
  </w:num>
  <w:num w:numId="32" w16cid:durableId="789276617">
    <w:abstractNumId w:val="35"/>
  </w:num>
  <w:num w:numId="33" w16cid:durableId="1231618501">
    <w:abstractNumId w:val="22"/>
  </w:num>
  <w:num w:numId="34" w16cid:durableId="528377840">
    <w:abstractNumId w:val="53"/>
  </w:num>
  <w:num w:numId="35" w16cid:durableId="1629890772">
    <w:abstractNumId w:val="14"/>
  </w:num>
  <w:num w:numId="36" w16cid:durableId="1890608643">
    <w:abstractNumId w:val="39"/>
  </w:num>
  <w:num w:numId="37" w16cid:durableId="1657607730">
    <w:abstractNumId w:val="42"/>
  </w:num>
  <w:num w:numId="38" w16cid:durableId="506287262">
    <w:abstractNumId w:val="24"/>
  </w:num>
  <w:num w:numId="39" w16cid:durableId="539706389">
    <w:abstractNumId w:val="31"/>
  </w:num>
  <w:num w:numId="40" w16cid:durableId="866910807">
    <w:abstractNumId w:val="15"/>
  </w:num>
  <w:num w:numId="41" w16cid:durableId="1759401030">
    <w:abstractNumId w:val="51"/>
  </w:num>
  <w:num w:numId="42" w16cid:durableId="474878453">
    <w:abstractNumId w:val="37"/>
  </w:num>
  <w:num w:numId="43" w16cid:durableId="1245066035">
    <w:abstractNumId w:val="36"/>
  </w:num>
  <w:num w:numId="44" w16cid:durableId="866063812">
    <w:abstractNumId w:val="11"/>
  </w:num>
  <w:num w:numId="45" w16cid:durableId="1617633852">
    <w:abstractNumId w:val="23"/>
  </w:num>
  <w:num w:numId="46" w16cid:durableId="1207914747">
    <w:abstractNumId w:val="44"/>
  </w:num>
  <w:num w:numId="47" w16cid:durableId="973372552">
    <w:abstractNumId w:val="52"/>
  </w:num>
  <w:num w:numId="48" w16cid:durableId="1507479031">
    <w:abstractNumId w:val="48"/>
  </w:num>
  <w:num w:numId="49" w16cid:durableId="893850523">
    <w:abstractNumId w:val="13"/>
  </w:num>
  <w:num w:numId="50" w16cid:durableId="1594706090">
    <w:abstractNumId w:val="25"/>
  </w:num>
  <w:num w:numId="51" w16cid:durableId="2078436222">
    <w:abstractNumId w:val="6"/>
  </w:num>
  <w:num w:numId="52" w16cid:durableId="2066374235">
    <w:abstractNumId w:val="9"/>
  </w:num>
  <w:num w:numId="53" w16cid:durableId="1117942258">
    <w:abstractNumId w:val="20"/>
  </w:num>
  <w:num w:numId="54" w16cid:durableId="588082184">
    <w:abstractNumId w:val="55"/>
  </w:num>
  <w:num w:numId="55" w16cid:durableId="848374353">
    <w:abstractNumId w:val="27"/>
  </w:num>
  <w:num w:numId="56" w16cid:durableId="1302493572">
    <w:abstractNumId w:val="7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0ED"/>
    <w:rsid w:val="000200ED"/>
    <w:rsid w:val="0002530E"/>
    <w:rsid w:val="00042146"/>
    <w:rsid w:val="00064C2B"/>
    <w:rsid w:val="0008794D"/>
    <w:rsid w:val="000B33C1"/>
    <w:rsid w:val="001A2277"/>
    <w:rsid w:val="001F534D"/>
    <w:rsid w:val="00207467"/>
    <w:rsid w:val="0029234C"/>
    <w:rsid w:val="00294036"/>
    <w:rsid w:val="00301BF8"/>
    <w:rsid w:val="003370EE"/>
    <w:rsid w:val="003E0D11"/>
    <w:rsid w:val="00406CBF"/>
    <w:rsid w:val="00440A79"/>
    <w:rsid w:val="004F0909"/>
    <w:rsid w:val="00517914"/>
    <w:rsid w:val="00527C2D"/>
    <w:rsid w:val="00527F5F"/>
    <w:rsid w:val="00560A80"/>
    <w:rsid w:val="00576DD1"/>
    <w:rsid w:val="00584E74"/>
    <w:rsid w:val="005C076F"/>
    <w:rsid w:val="005F08FF"/>
    <w:rsid w:val="00612D82"/>
    <w:rsid w:val="006C7010"/>
    <w:rsid w:val="006E348F"/>
    <w:rsid w:val="00786DA1"/>
    <w:rsid w:val="00792D63"/>
    <w:rsid w:val="007D3148"/>
    <w:rsid w:val="00816EA0"/>
    <w:rsid w:val="008170C0"/>
    <w:rsid w:val="00872771"/>
    <w:rsid w:val="00872C42"/>
    <w:rsid w:val="009243FB"/>
    <w:rsid w:val="00A83DBD"/>
    <w:rsid w:val="00A963F5"/>
    <w:rsid w:val="00AB3E80"/>
    <w:rsid w:val="00AC0D00"/>
    <w:rsid w:val="00B445D8"/>
    <w:rsid w:val="00BE5CC2"/>
    <w:rsid w:val="00BF49F8"/>
    <w:rsid w:val="00C5126B"/>
    <w:rsid w:val="00CD768D"/>
    <w:rsid w:val="00CF5B9F"/>
    <w:rsid w:val="00DA06E1"/>
    <w:rsid w:val="00DC7ED6"/>
    <w:rsid w:val="00EF451F"/>
    <w:rsid w:val="00F07DA9"/>
    <w:rsid w:val="00F55D6C"/>
    <w:rsid w:val="00F70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1C1C9"/>
  <w15:chartTrackingRefBased/>
  <w15:docId w15:val="{E2447103-0985-452E-A6A4-2FBC5BE25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64C2B"/>
    <w:pPr>
      <w:suppressAutoHyphens/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4">
    <w:name w:val="Title"/>
    <w:basedOn w:val="a"/>
    <w:next w:val="a"/>
    <w:qFormat/>
    <w:pPr>
      <w:spacing w:afterAutospacing="1"/>
    </w:pPr>
    <w:rPr>
      <w:sz w:val="52"/>
    </w:rPr>
  </w:style>
  <w:style w:type="paragraph" w:styleId="a5">
    <w:name w:val="List Paragraph"/>
    <w:basedOn w:val="a"/>
    <w:uiPriority w:val="99"/>
    <w:qFormat/>
    <w:rsid w:val="00064C2B"/>
    <w:pPr>
      <w:suppressAutoHyphens w:val="0"/>
      <w:spacing w:line="259" w:lineRule="auto"/>
      <w:ind w:left="720"/>
      <w:contextualSpacing/>
    </w:pPr>
  </w:style>
  <w:style w:type="character" w:styleId="a6">
    <w:name w:val="Hyperlink"/>
    <w:rsid w:val="00064C2B"/>
    <w:rPr>
      <w:rFonts w:cs="Times New Roman"/>
      <w:color w:val="0000FF"/>
      <w:u w:val="single"/>
    </w:rPr>
  </w:style>
  <w:style w:type="table" w:styleId="a7">
    <w:name w:val="Table Grid"/>
    <w:basedOn w:val="a1"/>
    <w:uiPriority w:val="39"/>
    <w:rsid w:val="00792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F55D6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55D6C"/>
    <w:pPr>
      <w:suppressAutoHyphens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55D6C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F55D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55D6C"/>
    <w:rPr>
      <w:rFonts w:ascii="Segoe UI" w:eastAsia="Calibri" w:hAnsi="Segoe UI" w:cs="Segoe UI"/>
      <w:sz w:val="18"/>
      <w:szCs w:val="18"/>
    </w:rPr>
  </w:style>
  <w:style w:type="paragraph" w:styleId="ad">
    <w:name w:val="annotation subject"/>
    <w:basedOn w:val="a9"/>
    <w:next w:val="a9"/>
    <w:link w:val="ae"/>
    <w:uiPriority w:val="99"/>
    <w:semiHidden/>
    <w:unhideWhenUsed/>
    <w:rsid w:val="00F07DA9"/>
    <w:pPr>
      <w:suppressAutoHyphens/>
      <w:spacing w:after="160"/>
    </w:pPr>
    <w:rPr>
      <w:rFonts w:ascii="Calibri" w:eastAsia="Calibri" w:hAnsi="Calibri"/>
      <w:b/>
      <w:bCs/>
    </w:rPr>
  </w:style>
  <w:style w:type="character" w:customStyle="1" w:styleId="ae">
    <w:name w:val="Тема примечания Знак"/>
    <w:basedOn w:val="aa"/>
    <w:link w:val="ad"/>
    <w:uiPriority w:val="99"/>
    <w:semiHidden/>
    <w:rsid w:val="00F07DA9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Normal (Web)"/>
    <w:basedOn w:val="a"/>
    <w:uiPriority w:val="99"/>
    <w:unhideWhenUsed/>
    <w:rsid w:val="00786DA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solistparagraph0">
    <w:name w:val="msolistparagraph"/>
    <w:basedOn w:val="a"/>
    <w:uiPriority w:val="99"/>
    <w:rsid w:val="00BE5CC2"/>
    <w:pPr>
      <w:suppressAutoHyphens w:val="0"/>
      <w:spacing w:after="0" w:line="254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customStyle="1" w:styleId="msonormalcxspmiddle">
    <w:name w:val="msonormalcxspmiddle"/>
    <w:basedOn w:val="a"/>
    <w:rsid w:val="005F08F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3751</Words>
  <Characters>21384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Виталий Дятел</cp:lastModifiedBy>
  <cp:revision>6</cp:revision>
  <dcterms:created xsi:type="dcterms:W3CDTF">2026-10-01T08:04:00Z</dcterms:created>
  <dcterms:modified xsi:type="dcterms:W3CDTF">2026-10-01T15:23:00Z</dcterms:modified>
</cp:coreProperties>
</file>